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65194" w14:textId="0818B754" w:rsidR="00030853" w:rsidRPr="00BE7812" w:rsidRDefault="009456E5" w:rsidP="0657E258">
      <w:pPr>
        <w:ind w:left="708" w:firstLine="708"/>
        <w:jc w:val="center"/>
        <w:rPr>
          <w:rFonts w:ascii="Arial" w:hAnsi="Arial" w:cs="Arial"/>
          <w:highlight w:val="yellow"/>
        </w:rPr>
      </w:pPr>
      <w:r w:rsidRPr="00BE7812">
        <w:rPr>
          <w:rFonts w:ascii="Arial" w:hAnsi="Arial" w:cs="Arial"/>
          <w:noProof/>
        </w:rPr>
        <w:drawing>
          <wp:anchor distT="0" distB="0" distL="114300" distR="114300" simplePos="0" relativeHeight="251661312" behindDoc="0" locked="0" layoutInCell="1" allowOverlap="1" wp14:anchorId="1450A0F8" wp14:editId="5525D565">
            <wp:simplePos x="0" y="0"/>
            <wp:positionH relativeFrom="margin">
              <wp:posOffset>4183380</wp:posOffset>
            </wp:positionH>
            <wp:positionV relativeFrom="margin">
              <wp:posOffset>-548640</wp:posOffset>
            </wp:positionV>
            <wp:extent cx="1304290" cy="918845"/>
            <wp:effectExtent l="0" t="0" r="0" b="0"/>
            <wp:wrapSquare wrapText="bothSides"/>
            <wp:docPr id="1502035929" name="Immagine 1502035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290" cy="918845"/>
                    </a:xfrm>
                    <a:prstGeom prst="rect">
                      <a:avLst/>
                    </a:prstGeom>
                  </pic:spPr>
                </pic:pic>
              </a:graphicData>
            </a:graphic>
          </wp:anchor>
        </w:drawing>
      </w:r>
      <w:r w:rsidR="00BD176D" w:rsidRPr="00BE7812">
        <w:rPr>
          <w:rFonts w:ascii="Arial" w:hAnsi="Arial" w:cs="Arial"/>
          <w:i/>
          <w:iCs/>
          <w:noProof/>
          <w:sz w:val="22"/>
          <w:szCs w:val="22"/>
          <w:highlight w:val="yellow"/>
        </w:rPr>
        <w:drawing>
          <wp:anchor distT="0" distB="0" distL="114300" distR="114300" simplePos="0" relativeHeight="251660288" behindDoc="0" locked="0" layoutInCell="1" allowOverlap="1" wp14:anchorId="1927E9B1" wp14:editId="3CFC8C10">
            <wp:simplePos x="0" y="0"/>
            <wp:positionH relativeFrom="margin">
              <wp:posOffset>3072185</wp:posOffset>
            </wp:positionH>
            <wp:positionV relativeFrom="margin">
              <wp:posOffset>-543863</wp:posOffset>
            </wp:positionV>
            <wp:extent cx="861060" cy="872490"/>
            <wp:effectExtent l="0" t="0" r="0" b="0"/>
            <wp:wrapSquare wrapText="bothSides"/>
            <wp:docPr id="67072880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728807" name="Immagine 67072880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1060" cy="872490"/>
                    </a:xfrm>
                    <a:prstGeom prst="rect">
                      <a:avLst/>
                    </a:prstGeom>
                  </pic:spPr>
                </pic:pic>
              </a:graphicData>
            </a:graphic>
            <wp14:sizeRelH relativeFrom="margin">
              <wp14:pctWidth>0</wp14:pctWidth>
            </wp14:sizeRelH>
            <wp14:sizeRelV relativeFrom="margin">
              <wp14:pctHeight>0</wp14:pctHeight>
            </wp14:sizeRelV>
          </wp:anchor>
        </w:drawing>
      </w:r>
      <w:r w:rsidR="00BD176D" w:rsidRPr="00BE7812">
        <w:rPr>
          <w:rFonts w:ascii="Arial" w:hAnsi="Arial" w:cs="Arial"/>
          <w:noProof/>
          <w:highlight w:val="yellow"/>
        </w:rPr>
        <w:drawing>
          <wp:anchor distT="0" distB="0" distL="114300" distR="114300" simplePos="0" relativeHeight="251658240" behindDoc="0" locked="0" layoutInCell="1" allowOverlap="1" wp14:anchorId="37898112" wp14:editId="3AC94920">
            <wp:simplePos x="0" y="0"/>
            <wp:positionH relativeFrom="margin">
              <wp:posOffset>1537859</wp:posOffset>
            </wp:positionH>
            <wp:positionV relativeFrom="margin">
              <wp:posOffset>-17145</wp:posOffset>
            </wp:positionV>
            <wp:extent cx="1366520" cy="238125"/>
            <wp:effectExtent l="0" t="0" r="5080" b="9525"/>
            <wp:wrapSquare wrapText="bothSides"/>
            <wp:docPr id="3717333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652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176D" w:rsidRPr="00BE7812">
        <w:rPr>
          <w:rFonts w:ascii="Arial" w:hAnsi="Arial" w:cs="Arial"/>
          <w:i/>
          <w:iCs/>
          <w:noProof/>
          <w:sz w:val="22"/>
          <w:szCs w:val="22"/>
          <w:highlight w:val="yellow"/>
        </w:rPr>
        <w:drawing>
          <wp:anchor distT="0" distB="0" distL="114300" distR="114300" simplePos="0" relativeHeight="251659264" behindDoc="0" locked="0" layoutInCell="1" allowOverlap="1" wp14:anchorId="0D5795DA" wp14:editId="7106FC83">
            <wp:simplePos x="0" y="0"/>
            <wp:positionH relativeFrom="margin">
              <wp:posOffset>1537970</wp:posOffset>
            </wp:positionH>
            <wp:positionV relativeFrom="margin">
              <wp:posOffset>-542290</wp:posOffset>
            </wp:positionV>
            <wp:extent cx="1430655" cy="455930"/>
            <wp:effectExtent l="0" t="0" r="0" b="1270"/>
            <wp:wrapSquare wrapText="bothSides"/>
            <wp:docPr id="428598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9857" name="Immagine 4285985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0655" cy="455930"/>
                    </a:xfrm>
                    <a:prstGeom prst="rect">
                      <a:avLst/>
                    </a:prstGeom>
                  </pic:spPr>
                </pic:pic>
              </a:graphicData>
            </a:graphic>
            <wp14:sizeRelH relativeFrom="margin">
              <wp14:pctWidth>0</wp14:pctWidth>
            </wp14:sizeRelH>
            <wp14:sizeRelV relativeFrom="margin">
              <wp14:pctHeight>0</wp14:pctHeight>
            </wp14:sizeRelV>
          </wp:anchor>
        </w:drawing>
      </w:r>
    </w:p>
    <w:p w14:paraId="781A344E" w14:textId="7DA9F1E8" w:rsidR="00030853" w:rsidRPr="00BE7812" w:rsidRDefault="00030853" w:rsidP="0657E258">
      <w:pPr>
        <w:jc w:val="center"/>
        <w:rPr>
          <w:rFonts w:ascii="Arial" w:hAnsi="Arial" w:cs="Arial"/>
          <w:i/>
          <w:iCs/>
          <w:sz w:val="22"/>
          <w:szCs w:val="22"/>
        </w:rPr>
      </w:pPr>
    </w:p>
    <w:p w14:paraId="0B8CC233" w14:textId="77777777" w:rsidR="00030853" w:rsidRPr="00BE7812" w:rsidRDefault="00030853" w:rsidP="0657E258">
      <w:pPr>
        <w:jc w:val="center"/>
        <w:rPr>
          <w:rFonts w:ascii="Arial" w:hAnsi="Arial" w:cs="Arial"/>
          <w:i/>
          <w:iCs/>
          <w:sz w:val="22"/>
          <w:szCs w:val="22"/>
        </w:rPr>
      </w:pPr>
    </w:p>
    <w:p w14:paraId="3AE0825B" w14:textId="77777777" w:rsidR="00BD5151" w:rsidRPr="00BE7812" w:rsidRDefault="00BD5151" w:rsidP="0657E258">
      <w:pPr>
        <w:rPr>
          <w:rFonts w:ascii="Arial" w:hAnsi="Arial" w:cs="Arial"/>
          <w:sz w:val="22"/>
          <w:szCs w:val="22"/>
        </w:rPr>
      </w:pPr>
    </w:p>
    <w:p w14:paraId="6DA735CC" w14:textId="77777777" w:rsidR="00965038" w:rsidRDefault="00965038" w:rsidP="0657E258">
      <w:pPr>
        <w:jc w:val="center"/>
        <w:rPr>
          <w:rFonts w:ascii="Arial" w:hAnsi="Arial" w:cs="Arial"/>
          <w:b/>
          <w:bCs/>
          <w:sz w:val="28"/>
          <w:szCs w:val="28"/>
        </w:rPr>
      </w:pPr>
    </w:p>
    <w:p w14:paraId="59842162" w14:textId="77777777" w:rsidR="009456E5" w:rsidRPr="00BE7812" w:rsidRDefault="009456E5" w:rsidP="0657E258">
      <w:pPr>
        <w:jc w:val="center"/>
        <w:rPr>
          <w:rFonts w:ascii="Arial" w:hAnsi="Arial" w:cs="Arial"/>
          <w:b/>
          <w:bCs/>
          <w:sz w:val="28"/>
          <w:szCs w:val="28"/>
        </w:rPr>
      </w:pPr>
    </w:p>
    <w:p w14:paraId="075E71AD" w14:textId="7CC11B48" w:rsidR="00965038" w:rsidRPr="00BE7812" w:rsidRDefault="0657E258" w:rsidP="39974AE3">
      <w:pPr>
        <w:jc w:val="center"/>
        <w:rPr>
          <w:rFonts w:ascii="Arial" w:hAnsi="Arial" w:cs="Arial"/>
          <w:b/>
          <w:bCs/>
          <w:color w:val="2F5496" w:themeColor="accent1" w:themeShade="BF"/>
          <w:sz w:val="44"/>
          <w:szCs w:val="44"/>
        </w:rPr>
      </w:pPr>
      <w:r w:rsidRPr="00BE7812">
        <w:rPr>
          <w:rFonts w:ascii="Arial" w:hAnsi="Arial" w:cs="Arial"/>
          <w:b/>
          <w:bCs/>
          <w:color w:val="2F5496" w:themeColor="accent1" w:themeShade="BF"/>
          <w:sz w:val="44"/>
          <w:szCs w:val="44"/>
        </w:rPr>
        <w:t>Coltiviamo innovazione</w:t>
      </w:r>
    </w:p>
    <w:p w14:paraId="515E86E7" w14:textId="290D2B6D" w:rsidR="00D273CD" w:rsidRPr="00BE7812" w:rsidRDefault="0657E258" w:rsidP="39974AE3">
      <w:pPr>
        <w:jc w:val="center"/>
        <w:rPr>
          <w:rFonts w:ascii="Arial" w:hAnsi="Arial" w:cs="Arial"/>
          <w:b/>
          <w:bCs/>
          <w:color w:val="2F5496" w:themeColor="accent1" w:themeShade="BF"/>
          <w:sz w:val="28"/>
          <w:szCs w:val="28"/>
        </w:rPr>
      </w:pPr>
      <w:r w:rsidRPr="00BE7812">
        <w:rPr>
          <w:rFonts w:ascii="Arial" w:hAnsi="Arial" w:cs="Arial"/>
          <w:b/>
          <w:bCs/>
          <w:color w:val="2F5496" w:themeColor="accent1" w:themeShade="BF"/>
          <w:sz w:val="28"/>
          <w:szCs w:val="28"/>
        </w:rPr>
        <w:t xml:space="preserve">Una mostra racconta le nuove frontiere dell’agricoltura tra sostenibilità e lotta al cambiamento climatico. </w:t>
      </w:r>
    </w:p>
    <w:p w14:paraId="23728A02" w14:textId="71CAF52D" w:rsidR="39974AE3" w:rsidRPr="00BE7812" w:rsidRDefault="39974AE3" w:rsidP="39974AE3">
      <w:pPr>
        <w:jc w:val="center"/>
        <w:rPr>
          <w:rFonts w:ascii="Arial" w:hAnsi="Arial" w:cs="Arial"/>
          <w:b/>
          <w:bCs/>
          <w:sz w:val="28"/>
          <w:szCs w:val="28"/>
        </w:rPr>
      </w:pPr>
    </w:p>
    <w:p w14:paraId="48D61BE9" w14:textId="5728C6BB" w:rsidR="008F2CD7" w:rsidRPr="00BE7812" w:rsidRDefault="0657E258" w:rsidP="39974AE3">
      <w:pPr>
        <w:jc w:val="center"/>
        <w:rPr>
          <w:rFonts w:ascii="Arial" w:hAnsi="Arial" w:cs="Arial"/>
          <w:b/>
          <w:bCs/>
        </w:rPr>
      </w:pPr>
      <w:r w:rsidRPr="00BE7812">
        <w:rPr>
          <w:rFonts w:ascii="Arial" w:hAnsi="Arial" w:cs="Arial"/>
          <w:b/>
          <w:bCs/>
        </w:rPr>
        <w:t xml:space="preserve">Al MUSE dall’11 maggio al 30 giugno 2024 </w:t>
      </w:r>
    </w:p>
    <w:p w14:paraId="7A528F36" w14:textId="5C103F5B" w:rsidR="743AC1D7" w:rsidRPr="00BE7812" w:rsidRDefault="0657E258" w:rsidP="39974AE3">
      <w:pPr>
        <w:jc w:val="center"/>
        <w:rPr>
          <w:rFonts w:ascii="Arial" w:hAnsi="Arial" w:cs="Arial"/>
          <w:b/>
          <w:bCs/>
        </w:rPr>
      </w:pPr>
      <w:r w:rsidRPr="00BE7812">
        <w:rPr>
          <w:rFonts w:ascii="Arial" w:hAnsi="Arial" w:cs="Arial"/>
          <w:b/>
          <w:bCs/>
        </w:rPr>
        <w:t>Inaugurazione: venerdì 10 maggio 2024 ore 18.00</w:t>
      </w:r>
    </w:p>
    <w:p w14:paraId="2F843554" w14:textId="701A336E" w:rsidR="39974AE3" w:rsidRPr="00BE7812" w:rsidRDefault="39974AE3" w:rsidP="39974AE3">
      <w:pPr>
        <w:jc w:val="center"/>
        <w:rPr>
          <w:rFonts w:ascii="Arial" w:hAnsi="Arial" w:cs="Arial"/>
          <w:b/>
          <w:bCs/>
          <w:sz w:val="28"/>
          <w:szCs w:val="28"/>
        </w:rPr>
      </w:pPr>
    </w:p>
    <w:p w14:paraId="41E1119D" w14:textId="007F8AD7" w:rsidR="00436BEB" w:rsidRPr="00BE7812" w:rsidRDefault="00436BEB" w:rsidP="0657E258">
      <w:pPr>
        <w:jc w:val="center"/>
        <w:rPr>
          <w:rFonts w:ascii="Arial" w:hAnsi="Arial" w:cs="Arial"/>
          <w:i/>
          <w:iCs/>
          <w:highlight w:val="yellow"/>
        </w:rPr>
      </w:pPr>
    </w:p>
    <w:p w14:paraId="03A7E16E" w14:textId="6B8F501D" w:rsidR="00C35C54" w:rsidRPr="00BE7812" w:rsidRDefault="00BD176D" w:rsidP="0657E258">
      <w:pPr>
        <w:jc w:val="both"/>
        <w:rPr>
          <w:rFonts w:ascii="Arial" w:hAnsi="Arial" w:cs="Arial"/>
        </w:rPr>
      </w:pPr>
      <w:r w:rsidRPr="00BE7812">
        <w:rPr>
          <w:rFonts w:ascii="Arial" w:hAnsi="Arial" w:cs="Arial"/>
          <w:b/>
          <w:bCs/>
          <w:shd w:val="clear" w:color="auto" w:fill="FFFFFF"/>
        </w:rPr>
        <w:t>Dal 10 maggio 2024, </w:t>
      </w:r>
      <w:hyperlink r:id="rId13" w:tgtFrame="_blank" w:history="1">
        <w:r w:rsidRPr="00BE7812">
          <w:rPr>
            <w:rStyle w:val="Collegamentoipertestuale"/>
            <w:rFonts w:ascii="Arial" w:hAnsi="Arial" w:cs="Arial"/>
            <w:b/>
            <w:bCs/>
            <w:color w:val="auto"/>
            <w:bdr w:val="none" w:sz="0" w:space="0" w:color="auto" w:frame="1"/>
            <w:shd w:val="clear" w:color="auto" w:fill="FFFFFF"/>
          </w:rPr>
          <w:t>MUSE Agorà</w:t>
        </w:r>
      </w:hyperlink>
      <w:r w:rsidRPr="00BE7812">
        <w:rPr>
          <w:rFonts w:ascii="Arial" w:hAnsi="Arial" w:cs="Arial"/>
          <w:b/>
          <w:bCs/>
          <w:shd w:val="clear" w:color="auto" w:fill="FFFFFF"/>
        </w:rPr>
        <w:t> ospita la mostra "Coltiviamo innovazione" ideata grazie alla collaborazione del MUSE con Image Line, nell’ambito del progetto “</w:t>
      </w:r>
      <w:hyperlink r:id="rId14" w:tgtFrame="_blank" w:history="1">
        <w:r w:rsidRPr="00BE7812">
          <w:rPr>
            <w:rStyle w:val="Collegamentoipertestuale"/>
            <w:rFonts w:ascii="Arial" w:hAnsi="Arial" w:cs="Arial"/>
            <w:b/>
            <w:bCs/>
            <w:color w:val="auto"/>
            <w:bdr w:val="none" w:sz="0" w:space="0" w:color="auto" w:frame="1"/>
            <w:shd w:val="clear" w:color="auto" w:fill="FFFFFF"/>
          </w:rPr>
          <w:t>CAP4AgroInnovation – la PAC per coltivare innovazione</w:t>
        </w:r>
      </w:hyperlink>
      <w:r w:rsidRPr="00BE7812">
        <w:rPr>
          <w:rFonts w:ascii="Arial" w:hAnsi="Arial" w:cs="Arial"/>
          <w:b/>
          <w:bCs/>
          <w:shd w:val="clear" w:color="auto" w:fill="FFFFFF"/>
        </w:rPr>
        <w:t xml:space="preserve">“, co-finanziato dall’Unione Europea. </w:t>
      </w:r>
      <w:r w:rsidRPr="00BE7812">
        <w:rPr>
          <w:rFonts w:ascii="Arial" w:hAnsi="Arial" w:cs="Arial"/>
          <w:b/>
          <w:bCs/>
        </w:rPr>
        <w:t xml:space="preserve">L’esposizione affronta </w:t>
      </w:r>
      <w:r w:rsidR="00D96983" w:rsidRPr="00BE7812">
        <w:rPr>
          <w:rFonts w:ascii="Arial" w:hAnsi="Arial" w:cs="Arial"/>
          <w:b/>
          <w:bCs/>
        </w:rPr>
        <w:t xml:space="preserve">le nuove frontiere dell’agricoltura </w:t>
      </w:r>
      <w:r w:rsidRPr="00BE7812">
        <w:rPr>
          <w:rFonts w:ascii="Arial" w:hAnsi="Arial" w:cs="Arial"/>
          <w:b/>
          <w:bCs/>
        </w:rPr>
        <w:t>ed è stata</w:t>
      </w:r>
      <w:r w:rsidR="00EA0A1C" w:rsidRPr="00BE7812">
        <w:rPr>
          <w:rFonts w:ascii="Arial" w:hAnsi="Arial" w:cs="Arial"/>
          <w:b/>
          <w:bCs/>
        </w:rPr>
        <w:t xml:space="preserve"> costruita grazie a un percorso di approfondimento che </w:t>
      </w:r>
      <w:r w:rsidRPr="00BE7812">
        <w:rPr>
          <w:rFonts w:ascii="Arial" w:hAnsi="Arial" w:cs="Arial"/>
          <w:b/>
          <w:bCs/>
        </w:rPr>
        <w:t xml:space="preserve">ha coinvolto </w:t>
      </w:r>
      <w:r w:rsidR="00EA0A1C" w:rsidRPr="00BE7812">
        <w:rPr>
          <w:rFonts w:ascii="Arial" w:hAnsi="Arial" w:cs="Arial"/>
          <w:b/>
          <w:bCs/>
        </w:rPr>
        <w:t>gli studenti di numerosi istituti tecnici e professionali agrari</w:t>
      </w:r>
      <w:r w:rsidR="00C35C54" w:rsidRPr="00BE7812">
        <w:rPr>
          <w:rFonts w:ascii="Arial" w:hAnsi="Arial" w:cs="Arial"/>
          <w:b/>
          <w:bCs/>
        </w:rPr>
        <w:t>, chiamati a mettersi in gioco su tre temi cardine: cambiamento climatico, sviluppo rurale e paesaggio agricolo.</w:t>
      </w:r>
      <w:r w:rsidR="0657E258" w:rsidRPr="00BE7812">
        <w:rPr>
          <w:rFonts w:ascii="Arial" w:hAnsi="Arial" w:cs="Arial"/>
        </w:rPr>
        <w:t xml:space="preserve"> </w:t>
      </w:r>
      <w:r w:rsidR="0657E258" w:rsidRPr="00BE7812">
        <w:rPr>
          <w:rFonts w:ascii="Arial" w:hAnsi="Arial" w:cs="Arial"/>
          <w:b/>
          <w:bCs/>
        </w:rPr>
        <w:t>L'obiettivo della mostra è quello di far capire come è cambiata e si sta sviluppando l’agricoltura, perché</w:t>
      </w:r>
      <w:r w:rsidR="0657E258" w:rsidRPr="00BE7812">
        <w:rPr>
          <w:rFonts w:ascii="Arial" w:hAnsi="Arial" w:cs="Arial"/>
        </w:rPr>
        <w:t> </w:t>
      </w:r>
      <w:r w:rsidR="0657E258" w:rsidRPr="00BE7812">
        <w:rPr>
          <w:rStyle w:val="Enfasigrassetto"/>
          <w:rFonts w:ascii="Arial" w:eastAsia="Arial Unicode MS" w:hAnsi="Arial" w:cs="Arial"/>
        </w:rPr>
        <w:t>l’innovazione nasce dalla ricerca e dalla collaborazione fra chi produce e chi la trasferisce in campo</w:t>
      </w:r>
      <w:r w:rsidR="0657E258" w:rsidRPr="00BE7812">
        <w:rPr>
          <w:rFonts w:ascii="Arial" w:hAnsi="Arial" w:cs="Arial"/>
        </w:rPr>
        <w:t>.</w:t>
      </w:r>
    </w:p>
    <w:p w14:paraId="48CA949D" w14:textId="1CBB8CC3" w:rsidR="39974AE3" w:rsidRPr="00BE7812" w:rsidRDefault="39974AE3" w:rsidP="39974AE3">
      <w:pPr>
        <w:jc w:val="both"/>
        <w:rPr>
          <w:rFonts w:ascii="Arial" w:hAnsi="Arial" w:cs="Arial"/>
        </w:rPr>
      </w:pPr>
    </w:p>
    <w:p w14:paraId="0C43726C" w14:textId="1218CFD5" w:rsidR="0657E258" w:rsidRPr="00BE7812" w:rsidRDefault="0657E258" w:rsidP="39974AE3">
      <w:pPr>
        <w:spacing w:line="259" w:lineRule="auto"/>
        <w:jc w:val="both"/>
        <w:rPr>
          <w:rFonts w:ascii="Arial" w:hAnsi="Arial" w:cs="Arial"/>
          <w:i/>
          <w:iCs/>
        </w:rPr>
      </w:pPr>
      <w:r w:rsidRPr="00BE7812">
        <w:rPr>
          <w:rFonts w:ascii="Arial" w:hAnsi="Arial" w:cs="Arial"/>
          <w:i/>
          <w:iCs/>
        </w:rPr>
        <w:t>“Quando ci è stato sottoposto il progetto</w:t>
      </w:r>
      <w:r w:rsidRPr="00BE7812">
        <w:rPr>
          <w:rFonts w:ascii="Arial" w:hAnsi="Arial" w:cs="Arial"/>
        </w:rPr>
        <w:t xml:space="preserve"> – racconta </w:t>
      </w:r>
      <w:r w:rsidRPr="00BE7812">
        <w:rPr>
          <w:rFonts w:ascii="Arial" w:hAnsi="Arial" w:cs="Arial"/>
          <w:b/>
          <w:bCs/>
        </w:rPr>
        <w:t>Patrizia Famà</w:t>
      </w:r>
      <w:r w:rsidRPr="00BE7812">
        <w:rPr>
          <w:rFonts w:ascii="Arial" w:hAnsi="Arial" w:cs="Arial"/>
        </w:rPr>
        <w:t xml:space="preserve">, responsabile dell’Ufficio programmi per il pubblico del MUSE – </w:t>
      </w:r>
      <w:r w:rsidRPr="00BE7812">
        <w:rPr>
          <w:rFonts w:ascii="Arial" w:hAnsi="Arial" w:cs="Arial"/>
          <w:i/>
          <w:iCs/>
        </w:rPr>
        <w:t xml:space="preserve">lo abbiamo subito accolto con favore, visto il modo innovativo con cui è stato trattato il tema dell’agricoltura con il coinvolgimento del comparto scolastico finalizzato alla realizzazione di una mostra. Il comparto agricolo si trova ad affrontare una sfida cruciale: </w:t>
      </w:r>
      <w:r w:rsidR="078681FC" w:rsidRPr="00BE7812">
        <w:rPr>
          <w:rFonts w:ascii="Arial" w:eastAsiaTheme="minorEastAsia" w:hAnsi="Arial" w:cs="Arial"/>
          <w:i/>
          <w:iCs/>
        </w:rPr>
        <w:t xml:space="preserve">produrre alimenti e allo stesso tempo salvaguardare la fertilità dei suoli, la biodiversità e far fronte agli impatti dei cambiamenti climatici </w:t>
      </w:r>
      <w:r w:rsidR="7430CFE9" w:rsidRPr="00BE7812">
        <w:rPr>
          <w:rFonts w:ascii="Arial" w:eastAsiaTheme="minorEastAsia" w:hAnsi="Arial" w:cs="Arial"/>
          <w:i/>
          <w:iCs/>
        </w:rPr>
        <w:t>riducendo l’uso dei combustibili di origine fossile</w:t>
      </w:r>
      <w:r w:rsidR="078681FC" w:rsidRPr="00BE7812">
        <w:rPr>
          <w:rFonts w:ascii="Arial" w:eastAsiaTheme="minorEastAsia" w:hAnsi="Arial" w:cs="Arial"/>
          <w:i/>
          <w:iCs/>
        </w:rPr>
        <w:t>. Il coinvolgimento delle nuove generazioni, come in Coltiviamo innovazione, è fondamentale, per cogliere le opportunità che questo settore può riservare all’integrazione delle innovazioni tecnologiche in pratiche consolidate.</w:t>
      </w:r>
    </w:p>
    <w:p w14:paraId="4FBAA96E" w14:textId="195FCC21" w:rsidR="078681FC" w:rsidRPr="00BE7812" w:rsidRDefault="078681FC" w:rsidP="39974AE3">
      <w:pPr>
        <w:spacing w:line="259" w:lineRule="auto"/>
        <w:jc w:val="both"/>
        <w:rPr>
          <w:rFonts w:ascii="Arial" w:hAnsi="Arial" w:cs="Arial"/>
          <w:i/>
          <w:iCs/>
        </w:rPr>
      </w:pPr>
      <w:r w:rsidRPr="00BE7812">
        <w:rPr>
          <w:rFonts w:ascii="Arial" w:hAnsi="Arial" w:cs="Arial"/>
          <w:i/>
          <w:iCs/>
        </w:rPr>
        <w:t>Il percorso di coinvolgimento delle studentesse/enti nell’allestimento della mostra ha trovato la giusta collocazione in MUSE Agorà, lo spazio collettivo e partecipato dove sviluppare idee, presentare progetti e discutere temi rilevanti per la comunità. Uno spazio dunque per riflettere, immaginare, progettare e costruire futuri alternativi.”</w:t>
      </w:r>
    </w:p>
    <w:p w14:paraId="18C5B593" w14:textId="527BFDA6" w:rsidR="39974AE3" w:rsidRPr="00BE7812" w:rsidRDefault="39974AE3" w:rsidP="39974AE3">
      <w:pPr>
        <w:jc w:val="both"/>
        <w:rPr>
          <w:rFonts w:ascii="Arial" w:hAnsi="Arial" w:cs="Arial"/>
          <w:i/>
          <w:iCs/>
        </w:rPr>
      </w:pPr>
    </w:p>
    <w:p w14:paraId="1F2A156B" w14:textId="2D8B2981" w:rsidR="00BF7F05" w:rsidRPr="00BE7812" w:rsidRDefault="0657E258" w:rsidP="000077D9">
      <w:pPr>
        <w:jc w:val="both"/>
        <w:rPr>
          <w:rFonts w:ascii="Arial" w:hAnsi="Arial" w:cs="Arial"/>
        </w:rPr>
      </w:pPr>
      <w:r w:rsidRPr="00BE7812">
        <w:rPr>
          <w:rFonts w:ascii="Arial" w:hAnsi="Arial" w:cs="Arial"/>
        </w:rPr>
        <w:t xml:space="preserve">La mostra si inserisce nel progetto </w:t>
      </w:r>
      <w:r w:rsidRPr="00BE7812">
        <w:rPr>
          <w:rFonts w:ascii="Arial" w:hAnsi="Arial" w:cs="Arial"/>
          <w:b/>
          <w:bCs/>
        </w:rPr>
        <w:t xml:space="preserve">CAP4AgroInnovation </w:t>
      </w:r>
      <w:r w:rsidRPr="00BE7812">
        <w:rPr>
          <w:rFonts w:ascii="Arial" w:hAnsi="Arial" w:cs="Arial"/>
        </w:rPr>
        <w:t>di Image Line, finanziato dall’Unione Europea grazie al programma IMCAP, nato per far conoscere a giovani imprenditrici/tori, studentesse/enti e in generale alla società civile le opportunità offerte dalla PAC per l’innovazione del comparto agricolo verso produzioni più sostenibili e sicure, al tempo stesso garantendone la sostenibilità economica.</w:t>
      </w:r>
    </w:p>
    <w:p w14:paraId="1ABF66B5" w14:textId="3BD3EEF1" w:rsidR="006E57C1" w:rsidRPr="00BE7812" w:rsidRDefault="006E57C1" w:rsidP="0657E258">
      <w:pPr>
        <w:jc w:val="both"/>
        <w:rPr>
          <w:rFonts w:ascii="Arial" w:hAnsi="Arial" w:cs="Arial"/>
        </w:rPr>
      </w:pPr>
    </w:p>
    <w:p w14:paraId="36AB03EC" w14:textId="2B1D651E" w:rsidR="00C81146" w:rsidRPr="00BE7812" w:rsidRDefault="0657E258" w:rsidP="0657E258">
      <w:pPr>
        <w:jc w:val="both"/>
        <w:rPr>
          <w:rFonts w:ascii="Arial" w:eastAsia="HelveticaNeueLT Std" w:hAnsi="Arial" w:cs="Arial"/>
        </w:rPr>
      </w:pPr>
      <w:r w:rsidRPr="00BE7812">
        <w:rPr>
          <w:rFonts w:ascii="Arial" w:eastAsia="HelveticaNeueLT Std" w:hAnsi="Arial" w:cs="Arial"/>
        </w:rPr>
        <w:t>“</w:t>
      </w:r>
      <w:r w:rsidRPr="00BE7812">
        <w:rPr>
          <w:rFonts w:ascii="Arial" w:eastAsia="HelveticaNeueLT Std" w:hAnsi="Arial" w:cs="Arial"/>
          <w:i/>
          <w:iCs/>
        </w:rPr>
        <w:t>La collaborazione con le scuole è stato un aspetto fondamentale del nostro progetto ‘Coltiviamo innovazione</w:t>
      </w:r>
      <w:r w:rsidRPr="00BE7812">
        <w:rPr>
          <w:rFonts w:ascii="Arial" w:eastAsia="HelveticaNeueLT Std" w:hAnsi="Arial" w:cs="Arial"/>
        </w:rPr>
        <w:t xml:space="preserve">' - sottolinea </w:t>
      </w:r>
      <w:r w:rsidRPr="00BE7812">
        <w:rPr>
          <w:rFonts w:ascii="Arial" w:eastAsia="HelveticaNeueLT Std" w:hAnsi="Arial" w:cs="Arial"/>
          <w:b/>
          <w:bCs/>
        </w:rPr>
        <w:t>Gabriele Mongardi</w:t>
      </w:r>
      <w:r w:rsidRPr="00BE7812">
        <w:rPr>
          <w:rFonts w:ascii="Arial" w:eastAsia="HelveticaNeueLT Std" w:hAnsi="Arial" w:cs="Arial"/>
        </w:rPr>
        <w:t>, Education e CSR Specialist di Image Line. “</w:t>
      </w:r>
      <w:r w:rsidRPr="00BE7812">
        <w:rPr>
          <w:rFonts w:ascii="Arial" w:eastAsia="HelveticaNeueLT Std" w:hAnsi="Arial" w:cs="Arial"/>
          <w:i/>
          <w:iCs/>
        </w:rPr>
        <w:t xml:space="preserve">Abbiamo coinvolto attivamente studentesse e studenti di istituti tecnici e professionali agrari per dar voce ai giovani imprenditori del futuro, che vedono </w:t>
      </w:r>
      <w:r w:rsidRPr="00BE7812">
        <w:rPr>
          <w:rFonts w:ascii="Arial" w:eastAsia="HelveticaNeueLT Std" w:hAnsi="Arial" w:cs="Arial"/>
          <w:i/>
          <w:iCs/>
        </w:rPr>
        <w:lastRenderedPageBreak/>
        <w:t>nell'agricoltura digitale non solo una soluzione per affrontare le sfide della sostenibilità ambientale, ma una grande opportunità in un settore in continua evoluzione. Attraverso questo progetto, si sono messi in gioco per approfondire come le tecnologie avanzate possano ottimizzare la gestione delle risorse e incrementare la produttività, aprendo nuove prospettive per un settore agricolo più efficiente e sostenibile. All’interno della mostra, ogni percorso si rivela una finestra aperta sulle sfide e le opportunità che ci attendono nel costruire un futuro in cui l'agricoltura e l'ambiente dialogano in armonia, guidati dalla consapevolezza e dalla ricerca di soluzioni innovative”.</w:t>
      </w:r>
    </w:p>
    <w:p w14:paraId="553A1CF6" w14:textId="0585A300" w:rsidR="00C81146" w:rsidRPr="00BE7812" w:rsidRDefault="00C81146" w:rsidP="0657E258">
      <w:pPr>
        <w:jc w:val="both"/>
        <w:rPr>
          <w:rFonts w:ascii="Arial" w:hAnsi="Arial" w:cs="Arial"/>
        </w:rPr>
      </w:pPr>
    </w:p>
    <w:p w14:paraId="5F2410C0" w14:textId="77777777" w:rsidR="006E57C1" w:rsidRPr="00BE7812" w:rsidRDefault="00BD176D" w:rsidP="006E57C1">
      <w:pPr>
        <w:jc w:val="both"/>
        <w:rPr>
          <w:rFonts w:ascii="Arial" w:hAnsi="Arial" w:cs="Arial"/>
          <w:b/>
          <w:color w:val="2F5496" w:themeColor="accent1" w:themeShade="BF"/>
        </w:rPr>
      </w:pPr>
      <w:r w:rsidRPr="00BE7812">
        <w:rPr>
          <w:rFonts w:ascii="Arial" w:hAnsi="Arial" w:cs="Arial"/>
          <w:b/>
          <w:color w:val="2F5496" w:themeColor="accent1" w:themeShade="BF"/>
        </w:rPr>
        <w:t>Il percorso della mostra</w:t>
      </w:r>
    </w:p>
    <w:p w14:paraId="1836903D" w14:textId="77777777" w:rsidR="00BE7812" w:rsidRPr="00BE7812" w:rsidRDefault="0657E258" w:rsidP="4CD48860">
      <w:pPr>
        <w:jc w:val="both"/>
        <w:rPr>
          <w:rFonts w:ascii="Arial" w:hAnsi="Arial" w:cs="Arial"/>
          <w:color w:val="333333"/>
        </w:rPr>
      </w:pPr>
      <w:r w:rsidRPr="00BE7812">
        <w:rPr>
          <w:rFonts w:ascii="Arial" w:hAnsi="Arial" w:cs="Arial"/>
          <w:color w:val="333333"/>
        </w:rPr>
        <w:t>La mostra è realizzata grazie al fondamentale apporto di </w:t>
      </w:r>
      <w:r w:rsidRPr="00BE7812">
        <w:rPr>
          <w:rStyle w:val="Enfasigrassetto"/>
          <w:rFonts w:ascii="Arial" w:eastAsia="Arial Unicode MS" w:hAnsi="Arial" w:cs="Arial"/>
          <w:color w:val="333333"/>
        </w:rPr>
        <w:t>docenti, studentesse e studenti di 5 scuole agrarie con oltre 100 persone coinvolte</w:t>
      </w:r>
      <w:r w:rsidRPr="00BE7812">
        <w:rPr>
          <w:rFonts w:ascii="Arial" w:hAnsi="Arial" w:cs="Arial"/>
          <w:color w:val="333333"/>
        </w:rPr>
        <w:t xml:space="preserve">, che hanno contribuito a realizzare testi e immagini, attraverso </w:t>
      </w:r>
      <w:r w:rsidRPr="00BE7812">
        <w:rPr>
          <w:rFonts w:ascii="Arial" w:hAnsi="Arial" w:cs="Arial"/>
          <w:b/>
          <w:bCs/>
          <w:color w:val="333333"/>
        </w:rPr>
        <w:t xml:space="preserve">workshop </w:t>
      </w:r>
      <w:r w:rsidRPr="00BE7812">
        <w:rPr>
          <w:rFonts w:ascii="Arial" w:hAnsi="Arial" w:cs="Arial"/>
          <w:color w:val="333333"/>
        </w:rPr>
        <w:t>ideati e organizzati da Image Line® – tech company specializzata in agricoltura digitale e progetti di agroinnovazione dal 1988 – capofila del progetto CAP4AgroInnovation.</w:t>
      </w:r>
    </w:p>
    <w:p w14:paraId="7DAA9F99" w14:textId="4AD335C8" w:rsidR="006E57C1" w:rsidRPr="00BE7812" w:rsidRDefault="006E57C1" w:rsidP="4CD48860">
      <w:pPr>
        <w:jc w:val="both"/>
        <w:rPr>
          <w:rFonts w:ascii="Arial" w:hAnsi="Arial" w:cs="Arial"/>
          <w:color w:val="333333"/>
        </w:rPr>
      </w:pPr>
      <w:r w:rsidRPr="00BE7812">
        <w:rPr>
          <w:rFonts w:ascii="Arial" w:hAnsi="Arial" w:cs="Arial"/>
        </w:rPr>
        <w:br/>
      </w:r>
      <w:r w:rsidR="0657E258" w:rsidRPr="00BE7812">
        <w:rPr>
          <w:rFonts w:ascii="Arial" w:hAnsi="Arial" w:cs="Arial"/>
          <w:color w:val="333333"/>
        </w:rPr>
        <w:t>La mostra è un racconto e un</w:t>
      </w:r>
      <w:r w:rsidR="0657E258" w:rsidRPr="00BE7812">
        <w:rPr>
          <w:rFonts w:ascii="Arial" w:hAnsi="Arial" w:cs="Arial"/>
          <w:b/>
          <w:bCs/>
          <w:color w:val="333333"/>
        </w:rPr>
        <w:t xml:space="preserve"> invito a guardare all'agricoltura da nuovi punti di vista</w:t>
      </w:r>
      <w:r w:rsidR="0657E258" w:rsidRPr="00BE7812">
        <w:rPr>
          <w:rFonts w:ascii="Arial" w:hAnsi="Arial" w:cs="Arial"/>
          <w:color w:val="333333"/>
        </w:rPr>
        <w:t xml:space="preserve">, attraverso il lavoro delle studentesse e gli studenti, del corpo docente e dello staff di Image Line durato oltre sette mesi. Il risultato è un percorso che aiuta il visitatore a comprendere come anche il settore agricolo si stia impegnando a ridurre l’impatto sull’ambiente. </w:t>
      </w:r>
    </w:p>
    <w:p w14:paraId="5D688C1E" w14:textId="00482851" w:rsidR="006E57C1" w:rsidRPr="00BE7812" w:rsidRDefault="0657E258" w:rsidP="4CD48860">
      <w:pPr>
        <w:jc w:val="both"/>
        <w:rPr>
          <w:rFonts w:ascii="Arial" w:hAnsi="Arial" w:cs="Arial"/>
          <w:color w:val="333333"/>
        </w:rPr>
      </w:pPr>
      <w:r w:rsidRPr="00BE7812">
        <w:rPr>
          <w:rFonts w:ascii="Arial" w:hAnsi="Arial" w:cs="Arial"/>
          <w:color w:val="333333"/>
        </w:rPr>
        <w:t>Grazie anche all’introduzione di</w:t>
      </w:r>
      <w:r w:rsidRPr="00BE7812">
        <w:rPr>
          <w:rFonts w:ascii="Arial" w:hAnsi="Arial" w:cs="Arial"/>
          <w:b/>
          <w:bCs/>
          <w:color w:val="333333"/>
        </w:rPr>
        <w:t xml:space="preserve"> nuove tecnologie agricole</w:t>
      </w:r>
      <w:r w:rsidRPr="00BE7812">
        <w:rPr>
          <w:rFonts w:ascii="Arial" w:hAnsi="Arial" w:cs="Arial"/>
          <w:i/>
          <w:iCs/>
          <w:color w:val="333333"/>
        </w:rPr>
        <w:t>,</w:t>
      </w:r>
      <w:r w:rsidRPr="00BE7812">
        <w:rPr>
          <w:rFonts w:ascii="Arial" w:hAnsi="Arial" w:cs="Arial"/>
          <w:color w:val="333333"/>
        </w:rPr>
        <w:t xml:space="preserve"> infatti, si</w:t>
      </w:r>
      <w:r w:rsidRPr="00BE7812">
        <w:rPr>
          <w:rFonts w:ascii="Arial" w:hAnsi="Arial" w:cs="Arial"/>
          <w:i/>
          <w:iCs/>
          <w:color w:val="333333"/>
        </w:rPr>
        <w:t xml:space="preserve"> </w:t>
      </w:r>
      <w:r w:rsidRPr="00BE7812">
        <w:rPr>
          <w:rFonts w:ascii="Arial" w:hAnsi="Arial" w:cs="Arial"/>
          <w:color w:val="333333"/>
        </w:rPr>
        <w:t xml:space="preserve">può </w:t>
      </w:r>
      <w:r w:rsidRPr="00BE7812">
        <w:rPr>
          <w:rFonts w:ascii="Arial" w:hAnsi="Arial" w:cs="Arial"/>
          <w:b/>
          <w:bCs/>
          <w:color w:val="333333"/>
        </w:rPr>
        <w:t>ridurre l’apporto di input, ottimizzare la distribuzione di agrofarmaci e fertilizzanti</w:t>
      </w:r>
      <w:r w:rsidRPr="00BE7812">
        <w:rPr>
          <w:rFonts w:ascii="Arial" w:hAnsi="Arial" w:cs="Arial"/>
          <w:color w:val="333333"/>
        </w:rPr>
        <w:t xml:space="preserve"> e tutelare meglio il suolo e la risorsa idrica.</w:t>
      </w:r>
    </w:p>
    <w:p w14:paraId="4430D0E3" w14:textId="65E59B50" w:rsidR="006E57C1" w:rsidRPr="00BE7812" w:rsidRDefault="006E57C1" w:rsidP="39974AE3">
      <w:pPr>
        <w:jc w:val="both"/>
        <w:rPr>
          <w:rFonts w:ascii="Arial" w:hAnsi="Arial" w:cs="Arial"/>
          <w:b/>
          <w:bCs/>
          <w:color w:val="333333"/>
        </w:rPr>
      </w:pPr>
    </w:p>
    <w:p w14:paraId="3D16A283" w14:textId="48EAA891" w:rsidR="006E57C1" w:rsidRPr="00BE7812" w:rsidRDefault="2C5AD394" w:rsidP="2C5AD394">
      <w:pPr>
        <w:rPr>
          <w:rFonts w:ascii="Arial" w:hAnsi="Arial" w:cs="Arial"/>
          <w:i/>
          <w:iCs/>
          <w:color w:val="201F1E"/>
          <w:sz w:val="23"/>
          <w:szCs w:val="23"/>
        </w:rPr>
      </w:pPr>
      <w:r w:rsidRPr="00BE7812">
        <w:rPr>
          <w:rFonts w:ascii="Arial" w:hAnsi="Arial" w:cs="Arial"/>
          <w:b/>
          <w:bCs/>
          <w:color w:val="333333"/>
        </w:rPr>
        <w:t>“Coltiviamo innovazione”,</w:t>
      </w:r>
      <w:r w:rsidRPr="00BE7812">
        <w:rPr>
          <w:rFonts w:ascii="Arial" w:hAnsi="Arial" w:cs="Arial"/>
          <w:color w:val="333333"/>
        </w:rPr>
        <w:t xml:space="preserve"> al MUSE, è un percorso organizzato in </w:t>
      </w:r>
      <w:r w:rsidRPr="00BE7812">
        <w:rPr>
          <w:rFonts w:ascii="Arial" w:hAnsi="Arial" w:cs="Arial"/>
          <w:b/>
          <w:bCs/>
          <w:color w:val="333333"/>
        </w:rPr>
        <w:t xml:space="preserve">3 stazioni </w:t>
      </w:r>
      <w:r w:rsidRPr="00BE7812">
        <w:rPr>
          <w:rFonts w:ascii="Arial" w:hAnsi="Arial" w:cs="Arial"/>
          <w:color w:val="333333"/>
        </w:rPr>
        <w:t>(+1):</w:t>
      </w:r>
    </w:p>
    <w:p w14:paraId="3043898A" w14:textId="4445700A" w:rsidR="006E57C1" w:rsidRPr="00BE7812" w:rsidRDefault="006E57C1" w:rsidP="4CCF238C">
      <w:pPr>
        <w:rPr>
          <w:rFonts w:ascii="Arial" w:hAnsi="Arial" w:cs="Arial"/>
          <w:color w:val="333333"/>
        </w:rPr>
      </w:pPr>
    </w:p>
    <w:p w14:paraId="70B45CE3" w14:textId="77777777" w:rsidR="00560103" w:rsidRDefault="0657E258" w:rsidP="00560103">
      <w:pPr>
        <w:pStyle w:val="Paragrafoelenco"/>
        <w:numPr>
          <w:ilvl w:val="0"/>
          <w:numId w:val="1"/>
        </w:numPr>
        <w:jc w:val="both"/>
        <w:rPr>
          <w:rStyle w:val="Enfasicorsivo"/>
          <w:rFonts w:ascii="Arial" w:hAnsi="Arial" w:cs="Arial"/>
          <w:i w:val="0"/>
          <w:iCs w:val="0"/>
          <w:color w:val="333333"/>
        </w:rPr>
      </w:pPr>
      <w:r w:rsidRPr="00BE7812">
        <w:rPr>
          <w:rStyle w:val="Enfasicorsivo"/>
          <w:rFonts w:ascii="Arial" w:hAnsi="Arial" w:cs="Arial"/>
          <w:b/>
          <w:bCs/>
          <w:i w:val="0"/>
          <w:iCs w:val="0"/>
          <w:color w:val="333333"/>
        </w:rPr>
        <w:t>L’agricoltura e la sfida del cambiamento climatico:</w:t>
      </w:r>
      <w:r w:rsidRPr="00BE7812">
        <w:rPr>
          <w:rStyle w:val="Enfasicorsivo"/>
          <w:rFonts w:ascii="Arial" w:hAnsi="Arial" w:cs="Arial"/>
          <w:color w:val="333333"/>
        </w:rPr>
        <w:t xml:space="preserve"> </w:t>
      </w:r>
      <w:r w:rsidRPr="00BE7812">
        <w:rPr>
          <w:rStyle w:val="Enfasicorsivo"/>
          <w:rFonts w:ascii="Arial" w:hAnsi="Arial" w:cs="Arial"/>
          <w:i w:val="0"/>
          <w:iCs w:val="0"/>
          <w:color w:val="333333"/>
        </w:rPr>
        <w:t>partendo da alcuni scenari futuri proposti da film e documentari, le studentesse e gli studenti coinvolti nel progetto hanno individuato le</w:t>
      </w:r>
      <w:r w:rsidRPr="00BE7812">
        <w:rPr>
          <w:rStyle w:val="Enfasicorsivo"/>
          <w:rFonts w:ascii="Arial" w:hAnsi="Arial" w:cs="Arial"/>
          <w:b/>
          <w:bCs/>
          <w:i w:val="0"/>
          <w:iCs w:val="0"/>
          <w:color w:val="333333"/>
        </w:rPr>
        <w:t xml:space="preserve"> questioni ambientali</w:t>
      </w:r>
      <w:r w:rsidRPr="00BE7812">
        <w:rPr>
          <w:rStyle w:val="Enfasicorsivo"/>
          <w:rFonts w:ascii="Arial" w:hAnsi="Arial" w:cs="Arial"/>
          <w:i w:val="0"/>
          <w:iCs w:val="0"/>
          <w:color w:val="333333"/>
        </w:rPr>
        <w:t xml:space="preserve"> descritte e in che modo l’umanità ha deciso di affrontarle.</w:t>
      </w:r>
    </w:p>
    <w:p w14:paraId="66036A46" w14:textId="640952B3" w:rsidR="006E57C1" w:rsidRPr="00560103" w:rsidRDefault="0657E258" w:rsidP="00560103">
      <w:pPr>
        <w:pStyle w:val="Paragrafoelenco"/>
        <w:jc w:val="both"/>
        <w:rPr>
          <w:rStyle w:val="Enfasicorsivo"/>
          <w:rFonts w:ascii="Arial" w:hAnsi="Arial" w:cs="Arial"/>
          <w:i w:val="0"/>
          <w:iCs w:val="0"/>
          <w:color w:val="333333"/>
        </w:rPr>
      </w:pPr>
      <w:r w:rsidRPr="00560103">
        <w:rPr>
          <w:rStyle w:val="Enfasicorsivo"/>
          <w:rFonts w:ascii="Arial" w:hAnsi="Arial" w:cs="Arial"/>
          <w:i w:val="0"/>
          <w:iCs w:val="0"/>
          <w:color w:val="333333"/>
        </w:rPr>
        <w:t xml:space="preserve">Dopo aver proposto alcune </w:t>
      </w:r>
      <w:r w:rsidRPr="00560103">
        <w:rPr>
          <w:rStyle w:val="Enfasicorsivo"/>
          <w:rFonts w:ascii="Arial" w:hAnsi="Arial" w:cs="Arial"/>
          <w:b/>
          <w:bCs/>
          <w:i w:val="0"/>
          <w:iCs w:val="0"/>
          <w:color w:val="333333"/>
        </w:rPr>
        <w:t>soluzioni alternative</w:t>
      </w:r>
      <w:r w:rsidRPr="00560103">
        <w:rPr>
          <w:rStyle w:val="Enfasicorsivo"/>
          <w:rFonts w:ascii="Arial" w:hAnsi="Arial" w:cs="Arial"/>
          <w:i w:val="0"/>
          <w:iCs w:val="0"/>
          <w:color w:val="333333"/>
        </w:rPr>
        <w:t xml:space="preserve"> hanno generato un’immagine che potesse rappresentare questa futura realtà con uno </w:t>
      </w:r>
      <w:r w:rsidRPr="00560103">
        <w:rPr>
          <w:rStyle w:val="Enfasicorsivo"/>
          <w:rFonts w:ascii="Arial" w:hAnsi="Arial" w:cs="Arial"/>
          <w:b/>
          <w:bCs/>
          <w:i w:val="0"/>
          <w:iCs w:val="0"/>
          <w:color w:val="333333"/>
        </w:rPr>
        <w:t>strumento di intelligenza artificiale</w:t>
      </w:r>
      <w:r w:rsidRPr="00560103">
        <w:rPr>
          <w:rStyle w:val="Enfasicorsivo"/>
          <w:rFonts w:ascii="Arial" w:hAnsi="Arial" w:cs="Arial"/>
          <w:i w:val="0"/>
          <w:iCs w:val="0"/>
          <w:color w:val="333333"/>
        </w:rPr>
        <w:t>.</w:t>
      </w:r>
    </w:p>
    <w:p w14:paraId="00E5C28E" w14:textId="504393F2" w:rsidR="006E57C1" w:rsidRPr="00BE7812" w:rsidRDefault="0657E258" w:rsidP="000077D9">
      <w:pPr>
        <w:pStyle w:val="Paragrafoelenco"/>
        <w:numPr>
          <w:ilvl w:val="0"/>
          <w:numId w:val="1"/>
        </w:numPr>
        <w:jc w:val="both"/>
        <w:rPr>
          <w:rStyle w:val="Enfasicorsivo"/>
          <w:rFonts w:ascii="Arial" w:hAnsi="Arial" w:cs="Arial"/>
          <w:i w:val="0"/>
          <w:iCs w:val="0"/>
          <w:color w:val="333333"/>
        </w:rPr>
      </w:pPr>
      <w:r w:rsidRPr="00BE7812">
        <w:rPr>
          <w:rStyle w:val="Enfasicorsivo"/>
          <w:rFonts w:ascii="Arial" w:hAnsi="Arial" w:cs="Arial"/>
          <w:b/>
          <w:bCs/>
          <w:i w:val="0"/>
          <w:iCs w:val="0"/>
          <w:color w:val="333333"/>
        </w:rPr>
        <w:t>Innovazioni e tecnologie per lo sviluppo rurale.</w:t>
      </w:r>
      <w:r w:rsidRPr="00BE7812">
        <w:rPr>
          <w:rStyle w:val="Enfasicorsivo"/>
          <w:rFonts w:ascii="Arial" w:hAnsi="Arial" w:cs="Arial"/>
          <w:color w:val="333333"/>
        </w:rPr>
        <w:t xml:space="preserve"> </w:t>
      </w:r>
      <w:r w:rsidRPr="00BE7812">
        <w:rPr>
          <w:rStyle w:val="Enfasicorsivo"/>
          <w:rFonts w:ascii="Arial" w:hAnsi="Arial" w:cs="Arial"/>
          <w:i w:val="0"/>
          <w:iCs w:val="0"/>
          <w:color w:val="333333"/>
        </w:rPr>
        <w:t xml:space="preserve">Grazie ai Piani di Sviluppo Rurale sono state proposte </w:t>
      </w:r>
      <w:r w:rsidRPr="00BE7812">
        <w:rPr>
          <w:rStyle w:val="Enfasicorsivo"/>
          <w:rFonts w:ascii="Arial" w:hAnsi="Arial" w:cs="Arial"/>
          <w:b/>
          <w:bCs/>
          <w:i w:val="0"/>
          <w:iCs w:val="0"/>
          <w:color w:val="333333"/>
        </w:rPr>
        <w:t>centinaia di innovazioni</w:t>
      </w:r>
      <w:r w:rsidRPr="00BE7812">
        <w:rPr>
          <w:rStyle w:val="Enfasicorsivo"/>
          <w:rFonts w:ascii="Arial" w:hAnsi="Arial" w:cs="Arial"/>
          <w:i w:val="0"/>
          <w:iCs w:val="0"/>
          <w:color w:val="333333"/>
        </w:rPr>
        <w:t xml:space="preserve">, tra le quali le studentesse e gli studenti coinvolti nel progetto hanno selezionato le </w:t>
      </w:r>
      <w:r w:rsidRPr="00BE7812">
        <w:rPr>
          <w:rStyle w:val="Enfasicorsivo"/>
          <w:rFonts w:ascii="Arial" w:hAnsi="Arial" w:cs="Arial"/>
          <w:b/>
          <w:bCs/>
          <w:i w:val="0"/>
          <w:iCs w:val="0"/>
          <w:color w:val="333333"/>
        </w:rPr>
        <w:t>più significative:</w:t>
      </w:r>
      <w:r w:rsidRPr="00BE7812">
        <w:rPr>
          <w:rStyle w:val="Enfasicorsivo"/>
          <w:rFonts w:ascii="Arial" w:hAnsi="Arial" w:cs="Arial"/>
          <w:i w:val="0"/>
          <w:iCs w:val="0"/>
          <w:color w:val="333333"/>
        </w:rPr>
        <w:t xml:space="preserve"> </w:t>
      </w:r>
      <w:r w:rsidR="00565E19">
        <w:rPr>
          <w:rStyle w:val="Enfasicorsivo"/>
          <w:rFonts w:ascii="Arial" w:hAnsi="Arial" w:cs="Arial"/>
          <w:i w:val="0"/>
          <w:iCs w:val="0"/>
          <w:color w:val="333333"/>
        </w:rPr>
        <w:t>i</w:t>
      </w:r>
      <w:r w:rsidRPr="00BE7812">
        <w:rPr>
          <w:rStyle w:val="Enfasicorsivo"/>
          <w:rFonts w:ascii="Arial" w:hAnsi="Arial" w:cs="Arial"/>
          <w:i w:val="0"/>
          <w:iCs w:val="0"/>
          <w:color w:val="333333"/>
        </w:rPr>
        <w:t>nnovazione tecnologica in irrigazione per il risparmio di acqua, monitoraggio tramite droni delle aree forestali soggette a danneggiamenti da fauna selvatica, calcolo e certificazione del sequestro del Carbonio nelle foreste gestite con protocolli di sostenibilità come il marchio PEFC.</w:t>
      </w:r>
    </w:p>
    <w:p w14:paraId="26DD9218" w14:textId="4D96F161" w:rsidR="006E57C1" w:rsidRPr="00BE7812" w:rsidRDefault="0657E258" w:rsidP="000077D9">
      <w:pPr>
        <w:pStyle w:val="Paragrafoelenco"/>
        <w:numPr>
          <w:ilvl w:val="0"/>
          <w:numId w:val="1"/>
        </w:numPr>
        <w:spacing w:line="259" w:lineRule="auto"/>
        <w:jc w:val="both"/>
        <w:rPr>
          <w:rStyle w:val="Enfasicorsivo"/>
          <w:rFonts w:ascii="Arial" w:hAnsi="Arial" w:cs="Arial"/>
          <w:i w:val="0"/>
          <w:iCs w:val="0"/>
          <w:color w:val="333333"/>
        </w:rPr>
      </w:pPr>
      <w:r w:rsidRPr="00BE7812">
        <w:rPr>
          <w:rStyle w:val="Enfasicorsivo"/>
          <w:rFonts w:ascii="Arial" w:hAnsi="Arial" w:cs="Arial"/>
          <w:b/>
          <w:bCs/>
          <w:i w:val="0"/>
          <w:iCs w:val="0"/>
          <w:color w:val="333333"/>
        </w:rPr>
        <w:t>Paesaggio agricolo, una questione di equilibrio</w:t>
      </w:r>
      <w:r w:rsidRPr="00565E19">
        <w:rPr>
          <w:rStyle w:val="Enfasicorsivo"/>
          <w:rFonts w:ascii="Arial" w:hAnsi="Arial" w:cs="Arial"/>
          <w:b/>
          <w:bCs/>
          <w:i w:val="0"/>
          <w:iCs w:val="0"/>
          <w:color w:val="333333"/>
        </w:rPr>
        <w:t>:</w:t>
      </w:r>
      <w:r w:rsidRPr="00BE7812">
        <w:rPr>
          <w:rStyle w:val="Enfasicorsivo"/>
          <w:rFonts w:ascii="Arial" w:hAnsi="Arial" w:cs="Arial"/>
          <w:color w:val="333333"/>
        </w:rPr>
        <w:t xml:space="preserve"> </w:t>
      </w:r>
      <w:r w:rsidRPr="00BE7812">
        <w:rPr>
          <w:rStyle w:val="Enfasicorsivo"/>
          <w:rFonts w:ascii="Arial" w:hAnsi="Arial" w:cs="Arial"/>
          <w:i w:val="0"/>
          <w:iCs w:val="0"/>
          <w:color w:val="333333"/>
        </w:rPr>
        <w:t xml:space="preserve">il paesaggio non è immutabile ma cambia nel tempo sotto l’azione di fattori naturali o di interventi antropici. Una progettazione territoriale virtuosa deve tenere in considerazione questi aspetti e lavorare per trovare un equilibrio. Vari esempi indicano quali elementi devono essere presenti per avere un paesaggio in equilibrio, tra cui: </w:t>
      </w:r>
      <w:r w:rsidRPr="006F02FF">
        <w:rPr>
          <w:rStyle w:val="Enfasicorsivo"/>
          <w:rFonts w:ascii="Arial" w:hAnsi="Arial" w:cs="Arial"/>
          <w:i w:val="0"/>
          <w:iCs w:val="0"/>
          <w:color w:val="333333"/>
        </w:rPr>
        <w:t>ambienti per gli</w:t>
      </w:r>
      <w:r w:rsidRPr="00BE7812">
        <w:rPr>
          <w:rStyle w:val="Enfasicorsivo"/>
          <w:rFonts w:ascii="Arial" w:hAnsi="Arial" w:cs="Arial"/>
          <w:i w:val="0"/>
          <w:iCs w:val="0"/>
          <w:color w:val="333333"/>
        </w:rPr>
        <w:t xml:space="preserve"> impollinatori, corpi idrici, prati e pascoli.</w:t>
      </w:r>
    </w:p>
    <w:p w14:paraId="4FFAC550" w14:textId="48F3C1CD" w:rsidR="00CE7085" w:rsidRPr="00BE7812" w:rsidRDefault="00CE7085" w:rsidP="000077D9">
      <w:pPr>
        <w:jc w:val="both"/>
        <w:rPr>
          <w:rFonts w:ascii="Arial" w:hAnsi="Arial" w:cs="Arial"/>
          <w:i/>
          <w:iCs/>
        </w:rPr>
      </w:pPr>
    </w:p>
    <w:p w14:paraId="08CDC3B8" w14:textId="554FCFF6" w:rsidR="006E57C1" w:rsidRPr="00BE7812" w:rsidRDefault="0657E258" w:rsidP="000077D9">
      <w:pPr>
        <w:pStyle w:val="Paragrafoelenco"/>
        <w:numPr>
          <w:ilvl w:val="0"/>
          <w:numId w:val="1"/>
        </w:numPr>
        <w:jc w:val="both"/>
        <w:rPr>
          <w:rFonts w:ascii="Arial" w:hAnsi="Arial" w:cs="Arial"/>
          <w:color w:val="333333"/>
        </w:rPr>
      </w:pPr>
      <w:r w:rsidRPr="00BE7812">
        <w:rPr>
          <w:rFonts w:ascii="Arial" w:hAnsi="Arial" w:cs="Arial"/>
          <w:b/>
          <w:bCs/>
        </w:rPr>
        <w:t>Un messaggio per il futuro possibile dell'agricoltura</w:t>
      </w:r>
      <w:r w:rsidRPr="00BE7812">
        <w:rPr>
          <w:rFonts w:ascii="Arial" w:hAnsi="Arial" w:cs="Arial"/>
          <w:b/>
          <w:bCs/>
          <w:color w:val="333333"/>
        </w:rPr>
        <w:t>,</w:t>
      </w:r>
      <w:r w:rsidRPr="00BE7812">
        <w:rPr>
          <w:rFonts w:ascii="Arial" w:hAnsi="Arial" w:cs="Arial"/>
          <w:color w:val="333333"/>
        </w:rPr>
        <w:t xml:space="preserve"> al termine del percorso, nella “stazione aggiuntiva” si potrà scrivere e lasciare un messaggio in cui esprimere un pensiero sull’agricoltura futura da depositare all’interno di un’urna. I biglietti </w:t>
      </w:r>
      <w:r w:rsidRPr="00BE7812">
        <w:rPr>
          <w:rFonts w:ascii="Arial" w:hAnsi="Arial" w:cs="Arial"/>
          <w:color w:val="333333"/>
        </w:rPr>
        <w:lastRenderedPageBreak/>
        <w:t>verranno raccolti in una pubblicazione che verrà trasmessa direttamente alla Presidenza della Repubblica.</w:t>
      </w:r>
    </w:p>
    <w:p w14:paraId="25E92045" w14:textId="7AB698F7" w:rsidR="0657E258" w:rsidRPr="00BE7812" w:rsidRDefault="0657E258" w:rsidP="000077D9">
      <w:pPr>
        <w:jc w:val="both"/>
        <w:rPr>
          <w:rFonts w:ascii="Arial" w:hAnsi="Arial" w:cs="Arial"/>
          <w:b/>
          <w:bCs/>
          <w:color w:val="00B050"/>
        </w:rPr>
      </w:pPr>
    </w:p>
    <w:p w14:paraId="102A5B87" w14:textId="45EAFB2E" w:rsidR="0657E258" w:rsidRPr="00BE7812" w:rsidRDefault="0657E258" w:rsidP="0657E258">
      <w:pPr>
        <w:jc w:val="both"/>
        <w:rPr>
          <w:rFonts w:ascii="Arial" w:hAnsi="Arial" w:cs="Arial"/>
          <w:b/>
          <w:bCs/>
          <w:color w:val="00B050"/>
        </w:rPr>
      </w:pPr>
    </w:p>
    <w:p w14:paraId="20111BD9" w14:textId="190E1388" w:rsidR="006E57C1" w:rsidRPr="00BE7812" w:rsidRDefault="0657E258" w:rsidP="39974AE3">
      <w:pPr>
        <w:jc w:val="both"/>
        <w:rPr>
          <w:rFonts w:ascii="Arial" w:hAnsi="Arial" w:cs="Arial"/>
          <w:b/>
          <w:bCs/>
          <w:color w:val="2F5496" w:themeColor="accent1" w:themeShade="BF"/>
          <w:sz w:val="28"/>
          <w:szCs w:val="28"/>
        </w:rPr>
      </w:pPr>
      <w:r w:rsidRPr="00BE7812">
        <w:rPr>
          <w:rFonts w:ascii="Arial" w:hAnsi="Arial" w:cs="Arial"/>
          <w:b/>
          <w:bCs/>
          <w:color w:val="2F5496" w:themeColor="accent1" w:themeShade="BF"/>
          <w:sz w:val="28"/>
          <w:szCs w:val="28"/>
        </w:rPr>
        <w:t>APPROFONDIMENTI</w:t>
      </w:r>
    </w:p>
    <w:p w14:paraId="6C4C3679" w14:textId="278C8B03" w:rsidR="0657E258" w:rsidRPr="00BE7812" w:rsidRDefault="0657E258" w:rsidP="39974AE3">
      <w:pPr>
        <w:jc w:val="both"/>
        <w:rPr>
          <w:rFonts w:ascii="Arial" w:hAnsi="Arial" w:cs="Arial"/>
          <w:b/>
          <w:bCs/>
          <w:color w:val="2F5496" w:themeColor="accent1" w:themeShade="BF"/>
        </w:rPr>
      </w:pPr>
    </w:p>
    <w:p w14:paraId="0053645A" w14:textId="7C2AC8DE" w:rsidR="0657E258" w:rsidRPr="00BE7812" w:rsidRDefault="0657E258" w:rsidP="39974AE3">
      <w:pPr>
        <w:jc w:val="both"/>
        <w:rPr>
          <w:rFonts w:ascii="Arial" w:hAnsi="Arial" w:cs="Arial"/>
          <w:b/>
          <w:bCs/>
          <w:color w:val="2F5496" w:themeColor="accent1" w:themeShade="BF"/>
        </w:rPr>
      </w:pPr>
      <w:r w:rsidRPr="00BE7812">
        <w:rPr>
          <w:rFonts w:ascii="Arial" w:hAnsi="Arial" w:cs="Arial"/>
          <w:b/>
          <w:bCs/>
          <w:color w:val="2F5496" w:themeColor="accent1" w:themeShade="BF"/>
        </w:rPr>
        <w:t>INAUGURAZIONE</w:t>
      </w:r>
    </w:p>
    <w:p w14:paraId="0C1934B8" w14:textId="7630E534" w:rsidR="0657E258" w:rsidRPr="00BE7812" w:rsidRDefault="0657E258" w:rsidP="0657E258">
      <w:pPr>
        <w:jc w:val="both"/>
        <w:rPr>
          <w:rFonts w:ascii="Arial" w:hAnsi="Arial" w:cs="Arial"/>
          <w:b/>
          <w:bCs/>
        </w:rPr>
      </w:pPr>
      <w:r w:rsidRPr="00BE7812">
        <w:rPr>
          <w:rFonts w:ascii="Arial" w:hAnsi="Arial" w:cs="Arial"/>
          <w:b/>
          <w:bCs/>
        </w:rPr>
        <w:t>“Coltiviamo innovazione” racconta le nuove frontiere dell’agricoltura tra tecnologie, sostenibilità e lotta al cambiamento climatico. L’inaugurazione si terrà venerdì 10 maggio 2024, dalle 18. Ingresso gratuito su prenotazione</w:t>
      </w:r>
    </w:p>
    <w:p w14:paraId="547614FB" w14:textId="0D1ADC28" w:rsidR="0657E258" w:rsidRPr="00BE7812" w:rsidRDefault="0657E258" w:rsidP="0657E258">
      <w:pPr>
        <w:jc w:val="both"/>
        <w:rPr>
          <w:rFonts w:ascii="Arial" w:hAnsi="Arial" w:cs="Arial"/>
          <w:b/>
          <w:bCs/>
        </w:rPr>
      </w:pPr>
    </w:p>
    <w:p w14:paraId="0977645C" w14:textId="7C7B6D4B" w:rsidR="0657E258" w:rsidRPr="00BE7812" w:rsidRDefault="0657E258" w:rsidP="0657E258">
      <w:pPr>
        <w:jc w:val="both"/>
        <w:rPr>
          <w:rFonts w:ascii="Arial" w:hAnsi="Arial" w:cs="Arial"/>
          <w:b/>
          <w:bCs/>
        </w:rPr>
      </w:pPr>
      <w:r w:rsidRPr="00BE7812">
        <w:rPr>
          <w:rFonts w:ascii="Arial" w:hAnsi="Arial" w:cs="Arial"/>
          <w:b/>
          <w:bCs/>
        </w:rPr>
        <w:t xml:space="preserve">Programma </w:t>
      </w:r>
    </w:p>
    <w:p w14:paraId="6A4C02B2" w14:textId="6B01BC57" w:rsidR="0657E258" w:rsidRPr="00BE7812" w:rsidRDefault="0657E258" w:rsidP="0657E258">
      <w:pPr>
        <w:jc w:val="both"/>
        <w:rPr>
          <w:rFonts w:ascii="Arial" w:hAnsi="Arial" w:cs="Arial"/>
          <w:b/>
          <w:bCs/>
        </w:rPr>
      </w:pPr>
      <w:r w:rsidRPr="00BE7812">
        <w:rPr>
          <w:rFonts w:ascii="Arial" w:hAnsi="Arial" w:cs="Arial"/>
          <w:b/>
          <w:bCs/>
        </w:rPr>
        <w:t>Saluti istituzionali – MUSE</w:t>
      </w:r>
    </w:p>
    <w:p w14:paraId="53B500C7" w14:textId="1609B93C" w:rsidR="0657E258" w:rsidRPr="00BE7812" w:rsidRDefault="0657E258" w:rsidP="0657E258">
      <w:pPr>
        <w:jc w:val="both"/>
        <w:rPr>
          <w:rFonts w:ascii="Arial" w:hAnsi="Arial" w:cs="Arial"/>
        </w:rPr>
      </w:pPr>
      <w:r w:rsidRPr="00BE7812">
        <w:rPr>
          <w:rFonts w:ascii="Arial" w:hAnsi="Arial" w:cs="Arial"/>
        </w:rPr>
        <w:t xml:space="preserve">Presentazione del progetto CAP4AgroInnovation e della mostra Coltiviamo innovazione – </w:t>
      </w:r>
      <w:r w:rsidRPr="00BE7812">
        <w:rPr>
          <w:rFonts w:ascii="Arial" w:hAnsi="Arial" w:cs="Arial"/>
          <w:b/>
          <w:bCs/>
        </w:rPr>
        <w:t>Gabriele Mongardi,</w:t>
      </w:r>
      <w:r w:rsidRPr="00BE7812">
        <w:rPr>
          <w:rFonts w:ascii="Arial" w:hAnsi="Arial" w:cs="Arial"/>
        </w:rPr>
        <w:t xml:space="preserve"> Education e CSR Specialist, Progetti Speciali e CSR, Image Line</w:t>
      </w:r>
    </w:p>
    <w:p w14:paraId="7A3A2E76" w14:textId="74B70FBB" w:rsidR="0657E258" w:rsidRPr="00BE7812" w:rsidRDefault="0657E258" w:rsidP="0657E258">
      <w:pPr>
        <w:jc w:val="both"/>
        <w:rPr>
          <w:rFonts w:ascii="Arial" w:hAnsi="Arial" w:cs="Arial"/>
        </w:rPr>
      </w:pPr>
      <w:r w:rsidRPr="00BE7812">
        <w:rPr>
          <w:rFonts w:ascii="Arial" w:hAnsi="Arial" w:cs="Arial"/>
        </w:rPr>
        <w:t xml:space="preserve">La collaborazione e il dietro le quinte di un progetto che ha coinvolto più di 100 studentesse/enti a livello nazionale </w:t>
      </w:r>
    </w:p>
    <w:p w14:paraId="2154568C" w14:textId="23E73072" w:rsidR="0657E258" w:rsidRPr="00BE7812" w:rsidRDefault="0657E258" w:rsidP="0657E258">
      <w:pPr>
        <w:jc w:val="both"/>
        <w:rPr>
          <w:rFonts w:ascii="Arial" w:hAnsi="Arial" w:cs="Arial"/>
        </w:rPr>
      </w:pPr>
      <w:r w:rsidRPr="00BE7812">
        <w:rPr>
          <w:rFonts w:ascii="Arial" w:hAnsi="Arial" w:cs="Arial"/>
          <w:b/>
          <w:bCs/>
        </w:rPr>
        <w:t>Prof. Damiano Emer</w:t>
      </w:r>
      <w:r w:rsidRPr="00BE7812">
        <w:rPr>
          <w:rFonts w:ascii="Arial" w:hAnsi="Arial" w:cs="Arial"/>
        </w:rPr>
        <w:t>, Istituto Agrario di San Michele all’Adige</w:t>
      </w:r>
    </w:p>
    <w:p w14:paraId="3AE819FB" w14:textId="246B4BD5" w:rsidR="0657E258" w:rsidRPr="00BE7812" w:rsidRDefault="0657E258" w:rsidP="0657E258">
      <w:pPr>
        <w:jc w:val="both"/>
        <w:rPr>
          <w:rFonts w:ascii="Arial" w:hAnsi="Arial" w:cs="Arial"/>
        </w:rPr>
      </w:pPr>
      <w:r w:rsidRPr="00BE7812">
        <w:rPr>
          <w:rFonts w:ascii="Arial" w:hAnsi="Arial" w:cs="Arial"/>
        </w:rPr>
        <w:t>Come creare un ecosistema che permette a chi studia o svolge ricerca di collaborare insieme per sviluppare progetti innovativi in ambito agricolo</w:t>
      </w:r>
    </w:p>
    <w:p w14:paraId="761EF065" w14:textId="7A86E0B2" w:rsidR="0657E258" w:rsidRPr="00BE7812" w:rsidRDefault="0657E258" w:rsidP="0657E258">
      <w:pPr>
        <w:jc w:val="both"/>
        <w:rPr>
          <w:rFonts w:ascii="Arial" w:hAnsi="Arial" w:cs="Arial"/>
        </w:rPr>
      </w:pPr>
      <w:r w:rsidRPr="00BE7812">
        <w:rPr>
          <w:rFonts w:ascii="Arial" w:hAnsi="Arial" w:cs="Arial"/>
          <w:b/>
          <w:bCs/>
        </w:rPr>
        <w:t>Ilara Carafa</w:t>
      </w:r>
      <w:r w:rsidRPr="00BE7812">
        <w:rPr>
          <w:rFonts w:ascii="Arial" w:hAnsi="Arial" w:cs="Arial"/>
        </w:rPr>
        <w:t>, Technology Transfer Manager, Fondazione HIT</w:t>
      </w:r>
    </w:p>
    <w:p w14:paraId="6C807A82" w14:textId="01D45FF0" w:rsidR="0657E258" w:rsidRPr="00BE7812" w:rsidRDefault="0657E258" w:rsidP="0657E258">
      <w:pPr>
        <w:jc w:val="both"/>
        <w:rPr>
          <w:rFonts w:ascii="Arial" w:hAnsi="Arial" w:cs="Arial"/>
        </w:rPr>
      </w:pPr>
    </w:p>
    <w:p w14:paraId="5AAD7C82" w14:textId="77777777" w:rsidR="00BE7812" w:rsidRDefault="00BE7812" w:rsidP="39974AE3">
      <w:pPr>
        <w:jc w:val="both"/>
        <w:rPr>
          <w:rFonts w:ascii="Arial" w:hAnsi="Arial" w:cs="Arial"/>
          <w:b/>
          <w:bCs/>
          <w:color w:val="2F5496" w:themeColor="accent1" w:themeShade="BF"/>
        </w:rPr>
      </w:pPr>
    </w:p>
    <w:p w14:paraId="0F92DF4E" w14:textId="77777777" w:rsidR="00BE7812" w:rsidRDefault="00BE7812" w:rsidP="39974AE3">
      <w:pPr>
        <w:jc w:val="both"/>
        <w:rPr>
          <w:rFonts w:ascii="Arial" w:hAnsi="Arial" w:cs="Arial"/>
          <w:b/>
          <w:bCs/>
          <w:color w:val="2F5496" w:themeColor="accent1" w:themeShade="BF"/>
        </w:rPr>
      </w:pPr>
    </w:p>
    <w:p w14:paraId="6D2DEBAE" w14:textId="4C8E7106" w:rsidR="0657E258" w:rsidRPr="00BE7812" w:rsidRDefault="0657E258" w:rsidP="39974AE3">
      <w:pPr>
        <w:jc w:val="both"/>
        <w:rPr>
          <w:rFonts w:ascii="Arial" w:hAnsi="Arial" w:cs="Arial"/>
          <w:b/>
          <w:bCs/>
          <w:color w:val="2F5496" w:themeColor="accent1" w:themeShade="BF"/>
        </w:rPr>
      </w:pPr>
      <w:r w:rsidRPr="00BE7812">
        <w:rPr>
          <w:rFonts w:ascii="Arial" w:hAnsi="Arial" w:cs="Arial"/>
          <w:b/>
          <w:bCs/>
          <w:color w:val="2F5496" w:themeColor="accent1" w:themeShade="BF"/>
        </w:rPr>
        <w:t>APPUNTAMENTI COLLATERALI</w:t>
      </w:r>
    </w:p>
    <w:p w14:paraId="099AE9C1" w14:textId="77777777" w:rsidR="00BE7812" w:rsidRDefault="0657E258" w:rsidP="00BE7812">
      <w:pPr>
        <w:jc w:val="both"/>
        <w:rPr>
          <w:rStyle w:val="Collegamentoipertestuale"/>
          <w:rFonts w:ascii="Arial" w:eastAsia="HelveticaNeueLT Std" w:hAnsi="Arial" w:cs="Arial"/>
        </w:rPr>
      </w:pPr>
      <w:r w:rsidRPr="00BE7812">
        <w:rPr>
          <w:rFonts w:ascii="Arial" w:hAnsi="Arial" w:cs="Arial"/>
        </w:rPr>
        <w:t>O</w:t>
      </w:r>
      <w:r w:rsidRPr="00BE7812">
        <w:rPr>
          <w:rFonts w:ascii="Arial" w:eastAsia="HelveticaNeueLT Std" w:hAnsi="Arial" w:cs="Arial"/>
        </w:rPr>
        <w:t xml:space="preserve">ltre alla mostra sono previsti alcuni momenti di divulgazione per fare il punto sulle opportunità in agricoltura per le nuove generazioni. Tre appuntamenti per dialogare e condividere idee di futuro. Incontri a tema, interviste e dialoghi aperti alle realtà del territorio per approfondire i temi dell’innovazione e ricerca nell’agricoltura. </w:t>
      </w:r>
      <w:r w:rsidRPr="00BE7812">
        <w:rPr>
          <w:rFonts w:ascii="Arial" w:eastAsia="HelveticaNeueLT Std" w:hAnsi="Arial" w:cs="Arial"/>
          <w:color w:val="000000" w:themeColor="text1"/>
        </w:rPr>
        <w:t xml:space="preserve">A cura di MUSE e </w:t>
      </w:r>
      <w:hyperlink r:id="rId15">
        <w:r w:rsidRPr="00BE7812">
          <w:rPr>
            <w:rStyle w:val="Collegamentoipertestuale"/>
            <w:rFonts w:ascii="Arial" w:eastAsia="HelveticaNeueLT Std" w:hAnsi="Arial" w:cs="Arial"/>
          </w:rPr>
          <w:t>Image Line</w:t>
        </w:r>
      </w:hyperlink>
    </w:p>
    <w:p w14:paraId="529E7B4B" w14:textId="77777777" w:rsidR="00BE7812" w:rsidRDefault="00BE7812" w:rsidP="00BE7812">
      <w:pPr>
        <w:jc w:val="both"/>
        <w:rPr>
          <w:rStyle w:val="Collegamentoipertestuale"/>
          <w:rFonts w:ascii="Arial" w:eastAsia="HelveticaNeueLT Std" w:hAnsi="Arial" w:cs="Arial"/>
        </w:rPr>
      </w:pPr>
    </w:p>
    <w:p w14:paraId="27D63DA9" w14:textId="50F9B7F1" w:rsidR="0657E258" w:rsidRDefault="0657E258" w:rsidP="00BE7812">
      <w:pPr>
        <w:rPr>
          <w:rFonts w:ascii="Arial" w:eastAsia="Arial" w:hAnsi="Arial" w:cs="Arial"/>
          <w:color w:val="000000" w:themeColor="text1"/>
        </w:rPr>
      </w:pPr>
      <w:r w:rsidRPr="00BE7812">
        <w:rPr>
          <w:rFonts w:ascii="Arial" w:eastAsia="Arial" w:hAnsi="Arial" w:cs="Arial"/>
          <w:b/>
          <w:bCs/>
          <w:color w:val="000000" w:themeColor="text1"/>
        </w:rPr>
        <w:t>Mercoledì 22 maggio 2024, dalle 18 alle 19.30</w:t>
      </w:r>
      <w:r w:rsidRPr="00BE7812">
        <w:rPr>
          <w:rFonts w:ascii="Arial" w:hAnsi="Arial" w:cs="Arial"/>
        </w:rPr>
        <w:br/>
      </w:r>
      <w:r w:rsidRPr="00BE7812">
        <w:rPr>
          <w:rFonts w:ascii="Arial" w:eastAsia="Arial" w:hAnsi="Arial" w:cs="Arial"/>
          <w:b/>
          <w:bCs/>
          <w:color w:val="000000" w:themeColor="text1"/>
        </w:rPr>
        <w:t xml:space="preserve">Agroinnovation, scenari di futuro rigenerativo. </w:t>
      </w:r>
      <w:r w:rsidRPr="00BE7812">
        <w:rPr>
          <w:rFonts w:ascii="Arial" w:eastAsia="Arial" w:hAnsi="Arial" w:cs="Arial"/>
          <w:color w:val="000000" w:themeColor="text1"/>
        </w:rPr>
        <w:t>Talk a più voci per approfondire</w:t>
      </w:r>
      <w:r w:rsidR="00BE7812" w:rsidRPr="00BE7812">
        <w:rPr>
          <w:rFonts w:ascii="Arial" w:eastAsia="Arial" w:hAnsi="Arial" w:cs="Arial"/>
          <w:i/>
          <w:iCs/>
          <w:color w:val="000000" w:themeColor="text1"/>
        </w:rPr>
        <w:t xml:space="preserve"> </w:t>
      </w:r>
      <w:r w:rsidRPr="00BE7812">
        <w:rPr>
          <w:rFonts w:ascii="Arial" w:eastAsia="Arial" w:hAnsi="Arial" w:cs="Arial"/>
          <w:color w:val="000000" w:themeColor="text1"/>
        </w:rPr>
        <w:t>i progetti di rigenerazione del suolo e di preservazione delle risorse ambientali e di tutela del paesaggio grazie all’innovazione, alle agritech e ai progetti di ricerca.</w:t>
      </w:r>
    </w:p>
    <w:p w14:paraId="63191C7F" w14:textId="77777777" w:rsidR="00BE7812" w:rsidRDefault="00BE7812" w:rsidP="00BE7812">
      <w:pPr>
        <w:rPr>
          <w:rFonts w:ascii="Arial" w:eastAsia="Arial" w:hAnsi="Arial" w:cs="Arial"/>
          <w:color w:val="000000" w:themeColor="text1"/>
        </w:rPr>
      </w:pPr>
    </w:p>
    <w:p w14:paraId="05A0F540" w14:textId="4A87E6E0" w:rsidR="00BE7812" w:rsidRPr="00BE7812" w:rsidRDefault="00BE7812" w:rsidP="00BE7812">
      <w:pPr>
        <w:rPr>
          <w:rFonts w:ascii="Arial" w:eastAsia="HelveticaNeueLT Std" w:hAnsi="Arial" w:cs="Arial"/>
        </w:rPr>
      </w:pPr>
      <w:r w:rsidRPr="00BE7812">
        <w:rPr>
          <w:rFonts w:ascii="Arial" w:eastAsia="Arial" w:hAnsi="Arial" w:cs="Arial"/>
          <w:b/>
          <w:bCs/>
          <w:color w:val="000000" w:themeColor="text1"/>
        </w:rPr>
        <w:t>Giovedì 6 giugno 2024, dalle 18 alle 19.30</w:t>
      </w:r>
      <w:r w:rsidRPr="00BE7812">
        <w:rPr>
          <w:rFonts w:ascii="Arial" w:hAnsi="Arial" w:cs="Arial"/>
        </w:rPr>
        <w:br/>
      </w:r>
      <w:r w:rsidRPr="00BE7812">
        <w:rPr>
          <w:rFonts w:ascii="Arial" w:eastAsia="Arial" w:hAnsi="Arial" w:cs="Arial"/>
          <w:b/>
          <w:bCs/>
          <w:color w:val="000000" w:themeColor="text1"/>
        </w:rPr>
        <w:t xml:space="preserve">Il vigneto del futuro: innovativo, sostenibile, custode di biodiversità. </w:t>
      </w:r>
      <w:r w:rsidRPr="00BE7812">
        <w:rPr>
          <w:rFonts w:ascii="Arial" w:eastAsia="Arial" w:hAnsi="Arial" w:cs="Arial"/>
          <w:color w:val="000000" w:themeColor="text1"/>
        </w:rPr>
        <w:t>Siamo nel 2040: grazie a una corretta gestione del suolo e a buone pratiche agronomiche, i vigneti sono stati resi resilienti e ottimizzati tecnologicamente per ridurre le emissioni di gas serra e contribuire alla mitigazione dei cambiamenti climatici.</w:t>
      </w:r>
    </w:p>
    <w:p w14:paraId="6F1B2571" w14:textId="5AB0F10C" w:rsidR="0657E258" w:rsidRPr="00BE7812" w:rsidRDefault="0657E258" w:rsidP="00BE7812">
      <w:pPr>
        <w:pStyle w:val="Titolo4"/>
        <w:shd w:val="clear" w:color="auto" w:fill="FFFFFF" w:themeFill="background1"/>
        <w:spacing w:before="600"/>
        <w:rPr>
          <w:rFonts w:ascii="Arial" w:eastAsia="Arial" w:hAnsi="Arial" w:cs="Arial"/>
          <w:i w:val="0"/>
          <w:iCs w:val="0"/>
          <w:color w:val="000000" w:themeColor="text1"/>
        </w:rPr>
      </w:pPr>
      <w:r w:rsidRPr="00BE7812">
        <w:rPr>
          <w:rFonts w:ascii="Arial" w:eastAsia="Arial" w:hAnsi="Arial" w:cs="Arial"/>
          <w:b/>
          <w:bCs/>
          <w:i w:val="0"/>
          <w:iCs w:val="0"/>
          <w:color w:val="000000" w:themeColor="text1"/>
        </w:rPr>
        <w:t>Mercoledì 12 giugno 2024, dalle 18 alle 19.30</w:t>
      </w:r>
      <w:r w:rsidRPr="00BE7812">
        <w:rPr>
          <w:rFonts w:ascii="Arial" w:hAnsi="Arial" w:cs="Arial"/>
        </w:rPr>
        <w:br/>
      </w:r>
      <w:r w:rsidRPr="00BE7812">
        <w:rPr>
          <w:rFonts w:ascii="Arial" w:eastAsia="Arial" w:hAnsi="Arial" w:cs="Arial"/>
          <w:b/>
          <w:bCs/>
          <w:i w:val="0"/>
          <w:iCs w:val="0"/>
          <w:color w:val="000000" w:themeColor="text1"/>
        </w:rPr>
        <w:t xml:space="preserve">Agricoltura Smart, fra intelligenze artificiali e nuove tecnologie. </w:t>
      </w:r>
      <w:r w:rsidRPr="00BE7812">
        <w:rPr>
          <w:rFonts w:ascii="Arial" w:eastAsia="Arial" w:hAnsi="Arial" w:cs="Arial"/>
          <w:i w:val="0"/>
          <w:iCs w:val="0"/>
          <w:color w:val="000000" w:themeColor="text1"/>
        </w:rPr>
        <w:t>Immagina di essere nel 2040: l’impiego di nuove tecnologie e intelligenze artificiali in agricoltura ha consentito alle/i agronome/i di acquisire informazioni direttamente dai campi, accelerando il percorso verso l’innovazione e l’adattamento ai cambiamenti climatici.</w:t>
      </w:r>
    </w:p>
    <w:p w14:paraId="2DEEEEA5" w14:textId="77777777" w:rsidR="00591470" w:rsidRPr="00BE7812" w:rsidRDefault="00591470" w:rsidP="0657E258">
      <w:pPr>
        <w:rPr>
          <w:rFonts w:ascii="Arial" w:eastAsia="HelveticaNeueLT Std" w:hAnsi="Arial" w:cs="Arial"/>
        </w:rPr>
      </w:pPr>
    </w:p>
    <w:p w14:paraId="28B48C7C" w14:textId="02A5CE7B" w:rsidR="00BF7F05" w:rsidRPr="00BE7812" w:rsidRDefault="0657E258" w:rsidP="0657E258">
      <w:pPr>
        <w:rPr>
          <w:rFonts w:ascii="Arial" w:eastAsia="HelveticaNeueLT Std" w:hAnsi="Arial" w:cs="Arial"/>
        </w:rPr>
      </w:pPr>
      <w:r w:rsidRPr="00BE7812">
        <w:rPr>
          <w:rFonts w:ascii="Arial" w:eastAsia="HelveticaNeueLT Std" w:hAnsi="Arial" w:cs="Arial"/>
        </w:rPr>
        <w:t>Per maggiori informazioni</w:t>
      </w:r>
      <w:r w:rsidR="00591470" w:rsidRPr="00BE7812">
        <w:rPr>
          <w:rFonts w:ascii="Arial" w:eastAsia="HelveticaNeueLT Std" w:hAnsi="Arial" w:cs="Arial"/>
        </w:rPr>
        <w:t xml:space="preserve"> visita il sito</w:t>
      </w:r>
      <w:r w:rsidRPr="00BE7812">
        <w:rPr>
          <w:rFonts w:ascii="Arial" w:eastAsia="HelveticaNeueLT Std" w:hAnsi="Arial" w:cs="Arial"/>
        </w:rPr>
        <w:t xml:space="preserve">: </w:t>
      </w:r>
      <w:hyperlink r:id="rId16">
        <w:r w:rsidRPr="00BE7812">
          <w:rPr>
            <w:rStyle w:val="Collegamentoipertestuale"/>
            <w:rFonts w:ascii="Arial" w:eastAsia="HelveticaNeueLT Std" w:hAnsi="Arial" w:cs="Arial"/>
          </w:rPr>
          <w:t>www.cap4agroinnovation.eu</w:t>
        </w:r>
      </w:hyperlink>
    </w:p>
    <w:p w14:paraId="5933DEC2" w14:textId="48E7EF55" w:rsidR="008C65F6" w:rsidRPr="00BE7812" w:rsidRDefault="008C65F6" w:rsidP="39974AE3">
      <w:pPr>
        <w:rPr>
          <w:rFonts w:ascii="Arial" w:eastAsia="HelveticaNeueLT Std" w:hAnsi="Arial" w:cs="Arial"/>
        </w:rPr>
      </w:pPr>
    </w:p>
    <w:sectPr w:rsidR="008C65F6" w:rsidRPr="00BE7812" w:rsidSect="009F2F6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4193B"/>
    <w:multiLevelType w:val="multilevel"/>
    <w:tmpl w:val="4DEC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E31350"/>
    <w:multiLevelType w:val="hybridMultilevel"/>
    <w:tmpl w:val="11E291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E4A2E0"/>
    <w:multiLevelType w:val="hybridMultilevel"/>
    <w:tmpl w:val="0ADC16FE"/>
    <w:lvl w:ilvl="0" w:tplc="61AEAD98">
      <w:start w:val="1"/>
      <w:numFmt w:val="bullet"/>
      <w:lvlText w:val=""/>
      <w:lvlJc w:val="left"/>
      <w:pPr>
        <w:ind w:left="720" w:hanging="360"/>
      </w:pPr>
      <w:rPr>
        <w:rFonts w:ascii="Symbol" w:hAnsi="Symbol" w:hint="default"/>
      </w:rPr>
    </w:lvl>
    <w:lvl w:ilvl="1" w:tplc="5492D23E">
      <w:start w:val="1"/>
      <w:numFmt w:val="bullet"/>
      <w:lvlText w:val="o"/>
      <w:lvlJc w:val="left"/>
      <w:pPr>
        <w:ind w:left="1440" w:hanging="360"/>
      </w:pPr>
      <w:rPr>
        <w:rFonts w:ascii="Courier New" w:hAnsi="Courier New" w:hint="default"/>
      </w:rPr>
    </w:lvl>
    <w:lvl w:ilvl="2" w:tplc="23EC570A">
      <w:start w:val="1"/>
      <w:numFmt w:val="bullet"/>
      <w:lvlText w:val=""/>
      <w:lvlJc w:val="left"/>
      <w:pPr>
        <w:ind w:left="2160" w:hanging="360"/>
      </w:pPr>
      <w:rPr>
        <w:rFonts w:ascii="Wingdings" w:hAnsi="Wingdings" w:hint="default"/>
      </w:rPr>
    </w:lvl>
    <w:lvl w:ilvl="3" w:tplc="90EE76AE">
      <w:start w:val="1"/>
      <w:numFmt w:val="bullet"/>
      <w:lvlText w:val=""/>
      <w:lvlJc w:val="left"/>
      <w:pPr>
        <w:ind w:left="2880" w:hanging="360"/>
      </w:pPr>
      <w:rPr>
        <w:rFonts w:ascii="Symbol" w:hAnsi="Symbol" w:hint="default"/>
      </w:rPr>
    </w:lvl>
    <w:lvl w:ilvl="4" w:tplc="6CE4D5AA">
      <w:start w:val="1"/>
      <w:numFmt w:val="bullet"/>
      <w:lvlText w:val="o"/>
      <w:lvlJc w:val="left"/>
      <w:pPr>
        <w:ind w:left="3600" w:hanging="360"/>
      </w:pPr>
      <w:rPr>
        <w:rFonts w:ascii="Courier New" w:hAnsi="Courier New" w:hint="default"/>
      </w:rPr>
    </w:lvl>
    <w:lvl w:ilvl="5" w:tplc="96E65F06">
      <w:start w:val="1"/>
      <w:numFmt w:val="bullet"/>
      <w:lvlText w:val=""/>
      <w:lvlJc w:val="left"/>
      <w:pPr>
        <w:ind w:left="4320" w:hanging="360"/>
      </w:pPr>
      <w:rPr>
        <w:rFonts w:ascii="Wingdings" w:hAnsi="Wingdings" w:hint="default"/>
      </w:rPr>
    </w:lvl>
    <w:lvl w:ilvl="6" w:tplc="C0506270">
      <w:start w:val="1"/>
      <w:numFmt w:val="bullet"/>
      <w:lvlText w:val=""/>
      <w:lvlJc w:val="left"/>
      <w:pPr>
        <w:ind w:left="5040" w:hanging="360"/>
      </w:pPr>
      <w:rPr>
        <w:rFonts w:ascii="Symbol" w:hAnsi="Symbol" w:hint="default"/>
      </w:rPr>
    </w:lvl>
    <w:lvl w:ilvl="7" w:tplc="F6DE6A22">
      <w:start w:val="1"/>
      <w:numFmt w:val="bullet"/>
      <w:lvlText w:val="o"/>
      <w:lvlJc w:val="left"/>
      <w:pPr>
        <w:ind w:left="5760" w:hanging="360"/>
      </w:pPr>
      <w:rPr>
        <w:rFonts w:ascii="Courier New" w:hAnsi="Courier New" w:hint="default"/>
      </w:rPr>
    </w:lvl>
    <w:lvl w:ilvl="8" w:tplc="32C89A4C">
      <w:start w:val="1"/>
      <w:numFmt w:val="bullet"/>
      <w:lvlText w:val=""/>
      <w:lvlJc w:val="left"/>
      <w:pPr>
        <w:ind w:left="6480" w:hanging="360"/>
      </w:pPr>
      <w:rPr>
        <w:rFonts w:ascii="Wingdings" w:hAnsi="Wingdings" w:hint="default"/>
      </w:rPr>
    </w:lvl>
  </w:abstractNum>
  <w:abstractNum w:abstractNumId="3" w15:restartNumberingAfterBreak="0">
    <w:nsid w:val="39676E58"/>
    <w:multiLevelType w:val="hybridMultilevel"/>
    <w:tmpl w:val="06C4F7B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E8490C"/>
    <w:multiLevelType w:val="multilevel"/>
    <w:tmpl w:val="2996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464E30"/>
    <w:multiLevelType w:val="multilevel"/>
    <w:tmpl w:val="9E90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B1090"/>
    <w:multiLevelType w:val="hybridMultilevel"/>
    <w:tmpl w:val="01AC6642"/>
    <w:lvl w:ilvl="0" w:tplc="63CE4B98">
      <w:start w:val="1"/>
      <w:numFmt w:val="bullet"/>
      <w:lvlText w:val=""/>
      <w:lvlJc w:val="left"/>
      <w:pPr>
        <w:ind w:left="720" w:hanging="360"/>
      </w:pPr>
      <w:rPr>
        <w:rFonts w:ascii="Symbol" w:hAnsi="Symbol" w:hint="default"/>
      </w:rPr>
    </w:lvl>
    <w:lvl w:ilvl="1" w:tplc="9B907926">
      <w:start w:val="1"/>
      <w:numFmt w:val="bullet"/>
      <w:lvlText w:val="o"/>
      <w:lvlJc w:val="left"/>
      <w:pPr>
        <w:ind w:left="1440" w:hanging="360"/>
      </w:pPr>
      <w:rPr>
        <w:rFonts w:ascii="Courier New" w:hAnsi="Courier New" w:hint="default"/>
      </w:rPr>
    </w:lvl>
    <w:lvl w:ilvl="2" w:tplc="22EE911E">
      <w:start w:val="1"/>
      <w:numFmt w:val="bullet"/>
      <w:lvlText w:val=""/>
      <w:lvlJc w:val="left"/>
      <w:pPr>
        <w:ind w:left="2160" w:hanging="360"/>
      </w:pPr>
      <w:rPr>
        <w:rFonts w:ascii="Wingdings" w:hAnsi="Wingdings" w:hint="default"/>
      </w:rPr>
    </w:lvl>
    <w:lvl w:ilvl="3" w:tplc="D0D4C9D6">
      <w:start w:val="1"/>
      <w:numFmt w:val="bullet"/>
      <w:lvlText w:val=""/>
      <w:lvlJc w:val="left"/>
      <w:pPr>
        <w:ind w:left="2880" w:hanging="360"/>
      </w:pPr>
      <w:rPr>
        <w:rFonts w:ascii="Symbol" w:hAnsi="Symbol" w:hint="default"/>
      </w:rPr>
    </w:lvl>
    <w:lvl w:ilvl="4" w:tplc="8E9EA6FA">
      <w:start w:val="1"/>
      <w:numFmt w:val="bullet"/>
      <w:lvlText w:val="o"/>
      <w:lvlJc w:val="left"/>
      <w:pPr>
        <w:ind w:left="3600" w:hanging="360"/>
      </w:pPr>
      <w:rPr>
        <w:rFonts w:ascii="Courier New" w:hAnsi="Courier New" w:hint="default"/>
      </w:rPr>
    </w:lvl>
    <w:lvl w:ilvl="5" w:tplc="39141FC0">
      <w:start w:val="1"/>
      <w:numFmt w:val="bullet"/>
      <w:lvlText w:val=""/>
      <w:lvlJc w:val="left"/>
      <w:pPr>
        <w:ind w:left="4320" w:hanging="360"/>
      </w:pPr>
      <w:rPr>
        <w:rFonts w:ascii="Wingdings" w:hAnsi="Wingdings" w:hint="default"/>
      </w:rPr>
    </w:lvl>
    <w:lvl w:ilvl="6" w:tplc="669AB75E">
      <w:start w:val="1"/>
      <w:numFmt w:val="bullet"/>
      <w:lvlText w:val=""/>
      <w:lvlJc w:val="left"/>
      <w:pPr>
        <w:ind w:left="5040" w:hanging="360"/>
      </w:pPr>
      <w:rPr>
        <w:rFonts w:ascii="Symbol" w:hAnsi="Symbol" w:hint="default"/>
      </w:rPr>
    </w:lvl>
    <w:lvl w:ilvl="7" w:tplc="38BC15C6">
      <w:start w:val="1"/>
      <w:numFmt w:val="bullet"/>
      <w:lvlText w:val="o"/>
      <w:lvlJc w:val="left"/>
      <w:pPr>
        <w:ind w:left="5760" w:hanging="360"/>
      </w:pPr>
      <w:rPr>
        <w:rFonts w:ascii="Courier New" w:hAnsi="Courier New" w:hint="default"/>
      </w:rPr>
    </w:lvl>
    <w:lvl w:ilvl="8" w:tplc="9FBEE354">
      <w:start w:val="1"/>
      <w:numFmt w:val="bullet"/>
      <w:lvlText w:val=""/>
      <w:lvlJc w:val="left"/>
      <w:pPr>
        <w:ind w:left="6480" w:hanging="360"/>
      </w:pPr>
      <w:rPr>
        <w:rFonts w:ascii="Wingdings" w:hAnsi="Wingdings" w:hint="default"/>
      </w:rPr>
    </w:lvl>
  </w:abstractNum>
  <w:abstractNum w:abstractNumId="7" w15:restartNumberingAfterBreak="0">
    <w:nsid w:val="65DF5DE1"/>
    <w:multiLevelType w:val="multilevel"/>
    <w:tmpl w:val="B9C0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B20756"/>
    <w:multiLevelType w:val="multilevel"/>
    <w:tmpl w:val="5414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7989810">
    <w:abstractNumId w:val="2"/>
  </w:num>
  <w:num w:numId="2" w16cid:durableId="265966488">
    <w:abstractNumId w:val="6"/>
  </w:num>
  <w:num w:numId="3" w16cid:durableId="148644629">
    <w:abstractNumId w:val="5"/>
  </w:num>
  <w:num w:numId="4" w16cid:durableId="387149160">
    <w:abstractNumId w:val="0"/>
  </w:num>
  <w:num w:numId="5" w16cid:durableId="50885148">
    <w:abstractNumId w:val="8"/>
  </w:num>
  <w:num w:numId="6" w16cid:durableId="937833668">
    <w:abstractNumId w:val="4"/>
  </w:num>
  <w:num w:numId="7" w16cid:durableId="1584680177">
    <w:abstractNumId w:val="7"/>
  </w:num>
  <w:num w:numId="8" w16cid:durableId="785734925">
    <w:abstractNumId w:val="1"/>
  </w:num>
  <w:num w:numId="9" w16cid:durableId="1403797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21"/>
    <w:rsid w:val="000077D9"/>
    <w:rsid w:val="00030853"/>
    <w:rsid w:val="000625B8"/>
    <w:rsid w:val="00214705"/>
    <w:rsid w:val="00256D4C"/>
    <w:rsid w:val="002A4852"/>
    <w:rsid w:val="002B5878"/>
    <w:rsid w:val="002E0515"/>
    <w:rsid w:val="0042377F"/>
    <w:rsid w:val="00436BEB"/>
    <w:rsid w:val="004B0116"/>
    <w:rsid w:val="004D1AEF"/>
    <w:rsid w:val="004F0E84"/>
    <w:rsid w:val="00560103"/>
    <w:rsid w:val="00565E19"/>
    <w:rsid w:val="00591470"/>
    <w:rsid w:val="00600BF1"/>
    <w:rsid w:val="00698B43"/>
    <w:rsid w:val="006E57C1"/>
    <w:rsid w:val="006F02FF"/>
    <w:rsid w:val="00704442"/>
    <w:rsid w:val="007107B2"/>
    <w:rsid w:val="007177BC"/>
    <w:rsid w:val="00717CE4"/>
    <w:rsid w:val="00771EFF"/>
    <w:rsid w:val="008854F1"/>
    <w:rsid w:val="008C65F6"/>
    <w:rsid w:val="008F2CD7"/>
    <w:rsid w:val="00904581"/>
    <w:rsid w:val="00934DC9"/>
    <w:rsid w:val="009456E5"/>
    <w:rsid w:val="00965038"/>
    <w:rsid w:val="00975925"/>
    <w:rsid w:val="009F2F67"/>
    <w:rsid w:val="009F3492"/>
    <w:rsid w:val="009F3E00"/>
    <w:rsid w:val="00AE8A8D"/>
    <w:rsid w:val="00AF0BD6"/>
    <w:rsid w:val="00B06A51"/>
    <w:rsid w:val="00B11932"/>
    <w:rsid w:val="00B17C73"/>
    <w:rsid w:val="00B6187B"/>
    <w:rsid w:val="00B82674"/>
    <w:rsid w:val="00BD176D"/>
    <w:rsid w:val="00BD5151"/>
    <w:rsid w:val="00BD7521"/>
    <w:rsid w:val="00BE7812"/>
    <w:rsid w:val="00BF7F05"/>
    <w:rsid w:val="00C35C54"/>
    <w:rsid w:val="00C7729E"/>
    <w:rsid w:val="00C81146"/>
    <w:rsid w:val="00C907EF"/>
    <w:rsid w:val="00CA3C30"/>
    <w:rsid w:val="00CB543C"/>
    <w:rsid w:val="00CE7085"/>
    <w:rsid w:val="00CF0A6E"/>
    <w:rsid w:val="00D273CD"/>
    <w:rsid w:val="00D8704C"/>
    <w:rsid w:val="00D9171A"/>
    <w:rsid w:val="00D96983"/>
    <w:rsid w:val="00DF48C1"/>
    <w:rsid w:val="00E04F48"/>
    <w:rsid w:val="00EA0A1C"/>
    <w:rsid w:val="00EF0DFD"/>
    <w:rsid w:val="015DF324"/>
    <w:rsid w:val="01666F42"/>
    <w:rsid w:val="0225AC66"/>
    <w:rsid w:val="02B3988B"/>
    <w:rsid w:val="04C42314"/>
    <w:rsid w:val="0657E258"/>
    <w:rsid w:val="0688DCB6"/>
    <w:rsid w:val="078681FC"/>
    <w:rsid w:val="083768CC"/>
    <w:rsid w:val="09781E2A"/>
    <w:rsid w:val="0A0E27CA"/>
    <w:rsid w:val="0A9F5184"/>
    <w:rsid w:val="0E6787A0"/>
    <w:rsid w:val="10CC9BDD"/>
    <w:rsid w:val="11389CD8"/>
    <w:rsid w:val="14D53D70"/>
    <w:rsid w:val="160ED926"/>
    <w:rsid w:val="17B23B65"/>
    <w:rsid w:val="1A3CF393"/>
    <w:rsid w:val="1CD93E78"/>
    <w:rsid w:val="1DA23540"/>
    <w:rsid w:val="1DE50FEE"/>
    <w:rsid w:val="1E3686EC"/>
    <w:rsid w:val="1F882D5F"/>
    <w:rsid w:val="20D9D602"/>
    <w:rsid w:val="21C000F5"/>
    <w:rsid w:val="2262C7DA"/>
    <w:rsid w:val="22D64BF1"/>
    <w:rsid w:val="27F97BA6"/>
    <w:rsid w:val="28C9D6FC"/>
    <w:rsid w:val="29D8AADA"/>
    <w:rsid w:val="2A555732"/>
    <w:rsid w:val="2B738DEA"/>
    <w:rsid w:val="2BD2EB4A"/>
    <w:rsid w:val="2BF6C3F2"/>
    <w:rsid w:val="2C5AD394"/>
    <w:rsid w:val="2CF9A367"/>
    <w:rsid w:val="2D0F5E4B"/>
    <w:rsid w:val="2D54DB68"/>
    <w:rsid w:val="2DC676C4"/>
    <w:rsid w:val="2DF87802"/>
    <w:rsid w:val="2F701EE7"/>
    <w:rsid w:val="2F817748"/>
    <w:rsid w:val="3173D8B0"/>
    <w:rsid w:val="31C9A711"/>
    <w:rsid w:val="39974AE3"/>
    <w:rsid w:val="39E1DBEF"/>
    <w:rsid w:val="3A420256"/>
    <w:rsid w:val="3AA88A6B"/>
    <w:rsid w:val="3BD408B5"/>
    <w:rsid w:val="3D0D4709"/>
    <w:rsid w:val="3D89D2E7"/>
    <w:rsid w:val="3E5164BD"/>
    <w:rsid w:val="3FB0E253"/>
    <w:rsid w:val="3FE528ED"/>
    <w:rsid w:val="407A3951"/>
    <w:rsid w:val="40DF88D5"/>
    <w:rsid w:val="417271CA"/>
    <w:rsid w:val="424382FA"/>
    <w:rsid w:val="42AE185B"/>
    <w:rsid w:val="42D38DCE"/>
    <w:rsid w:val="438388C2"/>
    <w:rsid w:val="440BB77A"/>
    <w:rsid w:val="44460E6B"/>
    <w:rsid w:val="44466DA6"/>
    <w:rsid w:val="4975A213"/>
    <w:rsid w:val="4A55A11A"/>
    <w:rsid w:val="4C81BE50"/>
    <w:rsid w:val="4CCF238C"/>
    <w:rsid w:val="4CD48860"/>
    <w:rsid w:val="4D1142AB"/>
    <w:rsid w:val="4D2B5859"/>
    <w:rsid w:val="4DDD44AC"/>
    <w:rsid w:val="50E6BC64"/>
    <w:rsid w:val="51BD3932"/>
    <w:rsid w:val="53069465"/>
    <w:rsid w:val="5423EDE5"/>
    <w:rsid w:val="542B01BF"/>
    <w:rsid w:val="555EACD8"/>
    <w:rsid w:val="55B1938D"/>
    <w:rsid w:val="56131D2B"/>
    <w:rsid w:val="5628FF63"/>
    <w:rsid w:val="58E55C46"/>
    <w:rsid w:val="58E9344F"/>
    <w:rsid w:val="5925A725"/>
    <w:rsid w:val="5A329D7E"/>
    <w:rsid w:val="5A8504B0"/>
    <w:rsid w:val="5C81961C"/>
    <w:rsid w:val="5CFE97E0"/>
    <w:rsid w:val="5D70502A"/>
    <w:rsid w:val="5DC79966"/>
    <w:rsid w:val="5E7B7658"/>
    <w:rsid w:val="5EAB55DE"/>
    <w:rsid w:val="612780E9"/>
    <w:rsid w:val="6127E68B"/>
    <w:rsid w:val="61D3A19E"/>
    <w:rsid w:val="62C41CF8"/>
    <w:rsid w:val="6589BB9A"/>
    <w:rsid w:val="6616E9E6"/>
    <w:rsid w:val="6870E4CE"/>
    <w:rsid w:val="694E8AA8"/>
    <w:rsid w:val="695EC960"/>
    <w:rsid w:val="6CC2CDCE"/>
    <w:rsid w:val="6FA571C0"/>
    <w:rsid w:val="700D28AE"/>
    <w:rsid w:val="71006439"/>
    <w:rsid w:val="714ECA5A"/>
    <w:rsid w:val="7272D51E"/>
    <w:rsid w:val="73649754"/>
    <w:rsid w:val="742AC22C"/>
    <w:rsid w:val="7430CFE9"/>
    <w:rsid w:val="743AC1D7"/>
    <w:rsid w:val="75901E93"/>
    <w:rsid w:val="75B68095"/>
    <w:rsid w:val="75D6D3B7"/>
    <w:rsid w:val="76E0F7C9"/>
    <w:rsid w:val="791DD7A2"/>
    <w:rsid w:val="79B9BC04"/>
    <w:rsid w:val="7A3F4908"/>
    <w:rsid w:val="7A4D9F32"/>
    <w:rsid w:val="7A97D650"/>
    <w:rsid w:val="7E0F4F15"/>
    <w:rsid w:val="7F846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4369"/>
  <w15:chartTrackingRefBased/>
  <w15:docId w15:val="{A58A5D1F-21BD-5A44-95EA-31D716A5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65F6"/>
    <w:rPr>
      <w:rFonts w:ascii="Times New Roman" w:eastAsia="Times New Roman" w:hAnsi="Times New Roman" w:cs="Times New Roman"/>
      <w:kern w:val="0"/>
      <w:lang w:eastAsia="it-IT"/>
      <w14:ligatures w14:val="none"/>
    </w:rPr>
  </w:style>
  <w:style w:type="paragraph" w:styleId="Titolo4">
    <w:name w:val="heading 4"/>
    <w:basedOn w:val="Normale"/>
    <w:next w:val="Normale"/>
    <w:link w:val="Titolo4Carattere"/>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2">
    <w:name w:val="Intestazione 2"/>
    <w:next w:val="Normale"/>
    <w:rsid w:val="00C907EF"/>
    <w:pPr>
      <w:keepNext/>
      <w:pBdr>
        <w:top w:val="nil"/>
        <w:left w:val="nil"/>
        <w:bottom w:val="nil"/>
        <w:right w:val="nil"/>
        <w:between w:val="nil"/>
        <w:bar w:val="nil"/>
      </w:pBdr>
      <w:outlineLvl w:val="1"/>
    </w:pPr>
    <w:rPr>
      <w:rFonts w:ascii="Helvetica Neue" w:eastAsia="Helvetica Neue" w:hAnsi="Helvetica Neue" w:cs="Helvetica Neue"/>
      <w:b/>
      <w:bCs/>
      <w:color w:val="000000"/>
      <w:sz w:val="28"/>
      <w:szCs w:val="28"/>
      <w:bdr w:val="nil"/>
      <w:lang w:eastAsia="it-IT"/>
      <w14:textOutline w14:w="0" w14:cap="flat" w14:cmpd="sng" w14:algn="ctr">
        <w14:noFill/>
        <w14:prstDash w14:val="solid"/>
        <w14:bevel/>
      </w14:textOutline>
    </w:rPr>
  </w:style>
  <w:style w:type="paragraph" w:styleId="Intestazione">
    <w:name w:val="header"/>
    <w:next w:val="Normale"/>
    <w:link w:val="IntestazioneCarattere"/>
    <w:rsid w:val="00C907EF"/>
    <w:pPr>
      <w:keepNext/>
      <w:pBdr>
        <w:top w:val="nil"/>
        <w:left w:val="nil"/>
        <w:bottom w:val="nil"/>
        <w:right w:val="nil"/>
        <w:between w:val="nil"/>
        <w:bar w:val="nil"/>
      </w:pBdr>
      <w:outlineLvl w:val="0"/>
    </w:pPr>
    <w:rPr>
      <w:rFonts w:ascii="Helvetica Neue" w:eastAsia="Arial Unicode MS" w:hAnsi="Helvetica Neue" w:cs="Arial Unicode MS"/>
      <w:b/>
      <w:bCs/>
      <w:color w:val="000000"/>
      <w:sz w:val="40"/>
      <w:szCs w:val="40"/>
      <w:bdr w:val="nil"/>
      <w:lang w:eastAsia="it-IT"/>
      <w14:textOutline w14:w="0" w14:cap="flat" w14:cmpd="sng" w14:algn="ctr">
        <w14:noFill/>
        <w14:prstDash w14:val="solid"/>
        <w14:bevel/>
      </w14:textOutline>
    </w:rPr>
  </w:style>
  <w:style w:type="character" w:customStyle="1" w:styleId="IntestazioneCarattere">
    <w:name w:val="Intestazione Carattere"/>
    <w:basedOn w:val="Carpredefinitoparagrafo"/>
    <w:link w:val="Intestazione"/>
    <w:rsid w:val="00C907EF"/>
    <w:rPr>
      <w:rFonts w:ascii="Helvetica Neue" w:eastAsia="Arial Unicode MS" w:hAnsi="Helvetica Neue" w:cs="Arial Unicode MS"/>
      <w:b/>
      <w:bCs/>
      <w:color w:val="000000"/>
      <w:sz w:val="40"/>
      <w:szCs w:val="40"/>
      <w:bdr w:val="nil"/>
      <w:lang w:eastAsia="it-IT"/>
      <w14:textOutline w14:w="0" w14:cap="flat" w14:cmpd="sng" w14:algn="ctr">
        <w14:noFill/>
        <w14:prstDash w14:val="solid"/>
        <w14:bevel/>
      </w14:textOutline>
    </w:rPr>
  </w:style>
  <w:style w:type="paragraph" w:customStyle="1" w:styleId="Intestazione3">
    <w:name w:val="Intestazione 3"/>
    <w:basedOn w:val="Normale"/>
    <w:qFormat/>
    <w:rsid w:val="00C907EF"/>
    <w:pPr>
      <w:pBdr>
        <w:top w:val="nil"/>
        <w:left w:val="nil"/>
        <w:bottom w:val="nil"/>
        <w:right w:val="nil"/>
        <w:between w:val="nil"/>
        <w:bar w:val="nil"/>
      </w:pBdr>
    </w:pPr>
    <w:rPr>
      <w:rFonts w:ascii="Helvetica Neue" w:eastAsia="Arial Unicode MS" w:hAnsi="Helvetica Neue" w:cs="Arial Unicode MS"/>
      <w:b/>
      <w:bCs/>
      <w:color w:val="000000"/>
      <w:kern w:val="2"/>
      <w:sz w:val="22"/>
      <w:szCs w:val="22"/>
      <w:bdr w:val="nil"/>
      <w14:textOutline w14:w="0" w14:cap="flat" w14:cmpd="sng" w14:algn="ctr">
        <w14:noFill/>
        <w14:prstDash w14:val="solid"/>
        <w14:bevel/>
      </w14:textOutline>
      <w14:ligatures w14:val="standardContextual"/>
    </w:rPr>
  </w:style>
  <w:style w:type="character" w:styleId="Collegamentoipertestuale">
    <w:name w:val="Hyperlink"/>
    <w:basedOn w:val="Carpredefinitoparagrafo"/>
    <w:uiPriority w:val="99"/>
    <w:unhideWhenUsed/>
    <w:rsid w:val="00BD7521"/>
    <w:rPr>
      <w:color w:val="0563C1" w:themeColor="hyperlink"/>
      <w:u w:val="single"/>
    </w:rPr>
  </w:style>
  <w:style w:type="character" w:customStyle="1" w:styleId="Menzionenonrisolta1">
    <w:name w:val="Menzione non risolta1"/>
    <w:basedOn w:val="Carpredefinitoparagrafo"/>
    <w:uiPriority w:val="99"/>
    <w:semiHidden/>
    <w:unhideWhenUsed/>
    <w:rsid w:val="00BD7521"/>
    <w:rPr>
      <w:color w:val="605E5C"/>
      <w:shd w:val="clear" w:color="auto" w:fill="E1DFDD"/>
    </w:rPr>
  </w:style>
  <w:style w:type="paragraph" w:styleId="Revisione">
    <w:name w:val="Revision"/>
    <w:hidden/>
    <w:uiPriority w:val="99"/>
    <w:semiHidden/>
    <w:rsid w:val="00B17C73"/>
    <w:rPr>
      <w:rFonts w:ascii="Times New Roman" w:eastAsia="Times New Roman" w:hAnsi="Times New Roman" w:cs="Times New Roman"/>
      <w:kern w:val="0"/>
      <w:lang w:eastAsia="it-IT"/>
      <w14:ligatures w14:val="none"/>
    </w:rPr>
  </w:style>
  <w:style w:type="paragraph" w:styleId="Testofumetto">
    <w:name w:val="Balloon Text"/>
    <w:basedOn w:val="Normale"/>
    <w:link w:val="TestofumettoCarattere"/>
    <w:uiPriority w:val="99"/>
    <w:semiHidden/>
    <w:unhideWhenUsed/>
    <w:rsid w:val="006E57C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E57C1"/>
    <w:rPr>
      <w:rFonts w:ascii="Segoe UI" w:eastAsia="Times New Roman" w:hAnsi="Segoe UI" w:cs="Segoe UI"/>
      <w:kern w:val="0"/>
      <w:sz w:val="18"/>
      <w:szCs w:val="18"/>
      <w:lang w:eastAsia="it-IT"/>
      <w14:ligatures w14:val="none"/>
    </w:rPr>
  </w:style>
  <w:style w:type="paragraph" w:styleId="NormaleWeb">
    <w:name w:val="Normal (Web)"/>
    <w:basedOn w:val="Normale"/>
    <w:uiPriority w:val="99"/>
    <w:semiHidden/>
    <w:unhideWhenUsed/>
    <w:rsid w:val="006E57C1"/>
    <w:pPr>
      <w:spacing w:before="100" w:beforeAutospacing="1" w:after="100" w:afterAutospacing="1"/>
    </w:pPr>
  </w:style>
  <w:style w:type="character" w:styleId="Enfasigrassetto">
    <w:name w:val="Strong"/>
    <w:basedOn w:val="Carpredefinitoparagrafo"/>
    <w:uiPriority w:val="22"/>
    <w:qFormat/>
    <w:rsid w:val="006E57C1"/>
    <w:rPr>
      <w:b/>
      <w:bCs/>
    </w:rPr>
  </w:style>
  <w:style w:type="character" w:styleId="Enfasicorsivo">
    <w:name w:val="Emphasis"/>
    <w:basedOn w:val="Carpredefinitoparagrafo"/>
    <w:uiPriority w:val="20"/>
    <w:qFormat/>
    <w:rsid w:val="006E57C1"/>
    <w:rPr>
      <w:i/>
      <w:iCs/>
    </w:rPr>
  </w:style>
  <w:style w:type="paragraph" w:styleId="Paragrafoelenco">
    <w:name w:val="List Paragraph"/>
    <w:basedOn w:val="Normale"/>
    <w:uiPriority w:val="34"/>
    <w:qFormat/>
    <w:pPr>
      <w:ind w:left="720"/>
      <w:contextualSpacing/>
    </w:pPr>
  </w:style>
  <w:style w:type="character" w:customStyle="1" w:styleId="Titolo4Carattere">
    <w:name w:val="Titolo 4 Carattere"/>
    <w:basedOn w:val="Carpredefinitoparagrafo"/>
    <w:link w:val="Titolo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7792">
      <w:bodyDiv w:val="1"/>
      <w:marLeft w:val="0"/>
      <w:marRight w:val="0"/>
      <w:marTop w:val="0"/>
      <w:marBottom w:val="0"/>
      <w:divBdr>
        <w:top w:val="none" w:sz="0" w:space="0" w:color="auto"/>
        <w:left w:val="none" w:sz="0" w:space="0" w:color="auto"/>
        <w:bottom w:val="none" w:sz="0" w:space="0" w:color="auto"/>
        <w:right w:val="none" w:sz="0" w:space="0" w:color="auto"/>
      </w:divBdr>
    </w:div>
    <w:div w:id="468281790">
      <w:bodyDiv w:val="1"/>
      <w:marLeft w:val="0"/>
      <w:marRight w:val="0"/>
      <w:marTop w:val="0"/>
      <w:marBottom w:val="0"/>
      <w:divBdr>
        <w:top w:val="none" w:sz="0" w:space="0" w:color="auto"/>
        <w:left w:val="none" w:sz="0" w:space="0" w:color="auto"/>
        <w:bottom w:val="none" w:sz="0" w:space="0" w:color="auto"/>
        <w:right w:val="none" w:sz="0" w:space="0" w:color="auto"/>
      </w:divBdr>
    </w:div>
    <w:div w:id="759839559">
      <w:bodyDiv w:val="1"/>
      <w:marLeft w:val="0"/>
      <w:marRight w:val="0"/>
      <w:marTop w:val="0"/>
      <w:marBottom w:val="0"/>
      <w:divBdr>
        <w:top w:val="none" w:sz="0" w:space="0" w:color="auto"/>
        <w:left w:val="none" w:sz="0" w:space="0" w:color="auto"/>
        <w:bottom w:val="none" w:sz="0" w:space="0" w:color="auto"/>
        <w:right w:val="none" w:sz="0" w:space="0" w:color="auto"/>
      </w:divBdr>
    </w:div>
    <w:div w:id="1290471312">
      <w:bodyDiv w:val="1"/>
      <w:marLeft w:val="0"/>
      <w:marRight w:val="0"/>
      <w:marTop w:val="0"/>
      <w:marBottom w:val="0"/>
      <w:divBdr>
        <w:top w:val="none" w:sz="0" w:space="0" w:color="auto"/>
        <w:left w:val="none" w:sz="0" w:space="0" w:color="auto"/>
        <w:bottom w:val="none" w:sz="0" w:space="0" w:color="auto"/>
        <w:right w:val="none" w:sz="0" w:space="0" w:color="auto"/>
      </w:divBdr>
    </w:div>
    <w:div w:id="1842355037">
      <w:bodyDiv w:val="1"/>
      <w:marLeft w:val="0"/>
      <w:marRight w:val="0"/>
      <w:marTop w:val="0"/>
      <w:marBottom w:val="0"/>
      <w:divBdr>
        <w:top w:val="none" w:sz="0" w:space="0" w:color="auto"/>
        <w:left w:val="none" w:sz="0" w:space="0" w:color="auto"/>
        <w:bottom w:val="none" w:sz="0" w:space="0" w:color="auto"/>
        <w:right w:val="none" w:sz="0" w:space="0" w:color="auto"/>
      </w:divBdr>
    </w:div>
    <w:div w:id="196249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use.it/home/scopri-il-museo/percorso-espositivo/piano-meno1/muse-agor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ap4agroinnovation.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imagelinenetwork.com/"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ap4agroinnovation.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7C39283A607B4BAEF472238F4B3E8A" ma:contentTypeVersion="19" ma:contentTypeDescription="Creare un nuovo documento." ma:contentTypeScope="" ma:versionID="76d493a1fe4583b13d90f6778b14a5e0">
  <xsd:schema xmlns:xsd="http://www.w3.org/2001/XMLSchema" xmlns:xs="http://www.w3.org/2001/XMLSchema" xmlns:p="http://schemas.microsoft.com/office/2006/metadata/properties" xmlns:ns2="36e33dac-e672-449e-83de-762d78ddecd7" xmlns:ns3="3f2b7cb5-7e1e-46a4-8ad9-b027c2e67245" targetNamespace="http://schemas.microsoft.com/office/2006/metadata/properties" ma:root="true" ma:fieldsID="22d10e1df5e65f70a48c1e7521b2d9f5" ns2:_="" ns3:_="">
    <xsd:import namespace="36e33dac-e672-449e-83de-762d78ddecd7"/>
    <xsd:import namespace="3f2b7cb5-7e1e-46a4-8ad9-b027c2e672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immagin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33dac-e672-449e-83de-762d78dde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85084912-5aa8-4c3a-b80c-8dcb6d4a0024" ma:termSetId="09814cd3-568e-fe90-9814-8d621ff8fb84" ma:anchorId="fba54fb3-c3e1-fe81-a776-ca4b69148c4d" ma:open="true" ma:isKeyword="false">
      <xsd:complexType>
        <xsd:sequence>
          <xsd:element ref="pc:Terms" minOccurs="0" maxOccurs="1"/>
        </xsd:sequence>
      </xsd:complexType>
    </xsd:element>
    <xsd:element name="immagine" ma:index="24" nillable="true" ma:displayName="immagine" ma:format="Thumbnail" ma:internalName="immagin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b7cb5-7e1e-46a4-8ad9-b027c2e6724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8e9f42d7-12ac-4f71-aaea-272981415be4}" ma:internalName="TaxCatchAll" ma:showField="CatchAllData" ma:web="3f2b7cb5-7e1e-46a4-8ad9-b027c2e672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e33dac-e672-449e-83de-762d78ddecd7">
      <Terms xmlns="http://schemas.microsoft.com/office/infopath/2007/PartnerControls"/>
    </lcf76f155ced4ddcb4097134ff3c332f>
    <TaxCatchAll xmlns="3f2b7cb5-7e1e-46a4-8ad9-b027c2e67245" xsi:nil="true"/>
    <immagine xmlns="36e33dac-e672-449e-83de-762d78ddecd7" xsi:nil="true"/>
    <SharedWithUsers xmlns="3f2b7cb5-7e1e-46a4-8ad9-b027c2e67245">
      <UserInfo>
        <DisplayName>Silvia Scarian Monsorno</DisplayName>
        <AccountId>149</AccountId>
        <AccountType/>
      </UserInfo>
      <UserInfo>
        <DisplayName>Chiara Veronesi</DisplayName>
        <AccountId>107</AccountId>
        <AccountType/>
      </UserInfo>
      <UserInfo>
        <DisplayName>Tommaso Gasperotti</DisplayName>
        <AccountId>16</AccountId>
        <AccountType/>
      </UserInfo>
    </SharedWithUsers>
  </documentManagement>
</p:properties>
</file>

<file path=customXml/itemProps1.xml><?xml version="1.0" encoding="utf-8"?>
<ds:datastoreItem xmlns:ds="http://schemas.openxmlformats.org/officeDocument/2006/customXml" ds:itemID="{3A8069B2-95F8-4F65-95F8-5D1D68E0F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33dac-e672-449e-83de-762d78ddecd7"/>
    <ds:schemaRef ds:uri="3f2b7cb5-7e1e-46a4-8ad9-b027c2e67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B5C724-5DC9-490D-A574-DC6FE225C170}">
  <ds:schemaRefs>
    <ds:schemaRef ds:uri="http://schemas.microsoft.com/sharepoint/v3/contenttype/forms"/>
  </ds:schemaRefs>
</ds:datastoreItem>
</file>

<file path=customXml/itemProps3.xml><?xml version="1.0" encoding="utf-8"?>
<ds:datastoreItem xmlns:ds="http://schemas.openxmlformats.org/officeDocument/2006/customXml" ds:itemID="{AFAB31C0-7EBF-42F3-BCEC-713A4527216F}">
  <ds:schemaRefs>
    <ds:schemaRef ds:uri="http://schemas.openxmlformats.org/officeDocument/2006/bibliography"/>
  </ds:schemaRefs>
</ds:datastoreItem>
</file>

<file path=customXml/itemProps4.xml><?xml version="1.0" encoding="utf-8"?>
<ds:datastoreItem xmlns:ds="http://schemas.openxmlformats.org/officeDocument/2006/customXml" ds:itemID="{AF8420DD-98BF-4AD9-AB54-BD18EAD449C8}">
  <ds:schemaRefs>
    <ds:schemaRef ds:uri="http://schemas.microsoft.com/office/2006/metadata/properties"/>
    <ds:schemaRef ds:uri="http://schemas.microsoft.com/office/infopath/2007/PartnerControls"/>
    <ds:schemaRef ds:uri="36e33dac-e672-449e-83de-762d78ddecd7"/>
    <ds:schemaRef ds:uri="3f2b7cb5-7e1e-46a4-8ad9-b027c2e6724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1361</Words>
  <Characters>7761</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Spadoni</dc:creator>
  <cp:keywords/>
  <dc:description/>
  <cp:lastModifiedBy>Patrizia Menicucci</cp:lastModifiedBy>
  <cp:revision>2</cp:revision>
  <cp:lastPrinted>2023-11-10T12:00:00Z</cp:lastPrinted>
  <dcterms:created xsi:type="dcterms:W3CDTF">2024-05-13T07:15:00Z</dcterms:created>
  <dcterms:modified xsi:type="dcterms:W3CDTF">2024-05-13T07:15:00Z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0x0101009C7C39283A607B4BAEF472238F4B3E8A</vt:lpwstr>
  </property>
  <property fmtid="{D5CDD505-2E9C-101B-9397-08002B2CF9AE}" pid="3" name="MediaServiceImageTags">
    <vt:lpwstr/>
  </property>
</Properties>
</file>