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951D" w14:textId="77777777" w:rsidR="002E228E" w:rsidRDefault="002E228E">
      <w:pPr>
        <w:jc w:val="center"/>
        <w:rPr>
          <w:rFonts w:ascii="Arial" w:hAnsi="Arial"/>
          <w:b/>
          <w:bCs/>
          <w:sz w:val="10"/>
          <w:szCs w:val="10"/>
        </w:rPr>
      </w:pPr>
    </w:p>
    <w:p w14:paraId="554457DE" w14:textId="77777777" w:rsidR="002E228E" w:rsidRDefault="002E228E">
      <w:pPr>
        <w:jc w:val="center"/>
        <w:rPr>
          <w:rFonts w:ascii="Arial" w:hAnsi="Arial"/>
          <w:b/>
          <w:bCs/>
          <w:sz w:val="10"/>
          <w:szCs w:val="10"/>
        </w:rPr>
      </w:pPr>
    </w:p>
    <w:p w14:paraId="39EBD3CA" w14:textId="77777777" w:rsidR="002E228E" w:rsidRDefault="00000000">
      <w:pPr>
        <w:jc w:val="center"/>
        <w:rPr>
          <w:sz w:val="28"/>
          <w:szCs w:val="28"/>
        </w:rPr>
      </w:pPr>
      <w:r>
        <w:rPr>
          <w:rFonts w:ascii="Arial" w:hAnsi="Arial"/>
          <w:sz w:val="28"/>
          <w:szCs w:val="28"/>
        </w:rPr>
        <w:t>--- comunicato stampa ---</w:t>
      </w:r>
    </w:p>
    <w:p w14:paraId="2728B4B1" w14:textId="77777777" w:rsidR="002E228E" w:rsidRDefault="002E228E">
      <w:pPr>
        <w:jc w:val="center"/>
        <w:rPr>
          <w:rFonts w:ascii="Arial" w:hAnsi="Arial"/>
          <w:sz w:val="32"/>
          <w:szCs w:val="32"/>
        </w:rPr>
      </w:pPr>
    </w:p>
    <w:p w14:paraId="5FA8A8A4" w14:textId="77777777" w:rsidR="002E228E" w:rsidRPr="00656C5F" w:rsidRDefault="00000000">
      <w:pPr>
        <w:jc w:val="center"/>
        <w:rPr>
          <w:sz w:val="40"/>
          <w:szCs w:val="40"/>
        </w:rPr>
      </w:pPr>
      <w:r w:rsidRPr="00656C5F">
        <w:rPr>
          <w:rFonts w:ascii="Arial" w:hAnsi="Arial"/>
          <w:b/>
          <w:bCs/>
          <w:sz w:val="40"/>
          <w:szCs w:val="40"/>
        </w:rPr>
        <w:t>Emiliana Serbatoi tra le 47 aziende modenesi che espongono alla fiera internazionale Bauma</w:t>
      </w:r>
    </w:p>
    <w:p w14:paraId="645A7A36" w14:textId="77777777" w:rsidR="002E228E" w:rsidRDefault="00000000">
      <w:pPr>
        <w:jc w:val="center"/>
        <w:rPr>
          <w:rFonts w:ascii="Arial" w:hAnsi="Arial"/>
          <w:i/>
          <w:iCs/>
          <w:sz w:val="28"/>
          <w:szCs w:val="28"/>
        </w:rPr>
      </w:pPr>
      <w:r>
        <w:rPr>
          <w:rFonts w:ascii="Arial" w:hAnsi="Arial"/>
          <w:i/>
          <w:iCs/>
          <w:sz w:val="28"/>
          <w:szCs w:val="28"/>
        </w:rPr>
        <w:t>Il ceo Morselli: «Orgogliosi di portare il know-how italiano su questo palcoscenico globale, con soluzioni che coniugano innovazione, sicurezza e sostenibilità»</w:t>
      </w:r>
    </w:p>
    <w:p w14:paraId="7E0F5343" w14:textId="77777777" w:rsidR="002E228E" w:rsidRDefault="002E228E">
      <w:pPr>
        <w:rPr>
          <w:rFonts w:ascii="Arial" w:hAnsi="Arial"/>
          <w:sz w:val="14"/>
          <w:szCs w:val="14"/>
        </w:rPr>
      </w:pPr>
    </w:p>
    <w:p w14:paraId="2CFA35E4" w14:textId="4F8A2867" w:rsidR="002E228E" w:rsidRDefault="00000000">
      <w:pPr>
        <w:jc w:val="both"/>
      </w:pPr>
      <w:r>
        <w:rPr>
          <w:rFonts w:ascii="Arial" w:hAnsi="Arial"/>
        </w:rPr>
        <w:t xml:space="preserve">MONACO DI BAVIERA (GERMANIA) – Il meglio dell’imprenditoria modenese e italiana è presente in questi giorni a Bauma, la principale fiera mondiale dedicata all’edilizia e al comparto del movimento terra </w:t>
      </w:r>
      <w:r w:rsidR="00656C5F">
        <w:rPr>
          <w:rFonts w:ascii="Arial" w:hAnsi="Arial"/>
        </w:rPr>
        <w:t>in corso fino a domenica 13 aprile</w:t>
      </w:r>
      <w:r>
        <w:rPr>
          <w:rFonts w:ascii="Arial" w:hAnsi="Arial"/>
        </w:rPr>
        <w:t xml:space="preserve"> a Monaco di Baviera: un evento al quale anche Emiliana Serbatoi partecipa in forze accogliendo clienti e visitatori da tutto il mondo. Al maxi salone tedesco, un appuntamento irrinunciabile per 4.041 espositori </w:t>
      </w:r>
      <w:r w:rsidR="00656C5F">
        <w:rPr>
          <w:rFonts w:ascii="Arial" w:hAnsi="Arial"/>
        </w:rPr>
        <w:t>internazionali</w:t>
      </w:r>
      <w:r>
        <w:rPr>
          <w:rFonts w:ascii="Arial" w:hAnsi="Arial"/>
        </w:rPr>
        <w:t xml:space="preserve"> e per oltre mezzo milione di visitatori, esibiscono i propri prodotti 615 aziende italiane (il 15% del totale). Fra queste sono 47 quelle provenienti dalla provincia modenese, quasi una su dieci. </w:t>
      </w:r>
    </w:p>
    <w:p w14:paraId="15F22BBF" w14:textId="23511F53" w:rsidR="002E228E" w:rsidRDefault="00000000">
      <w:pPr>
        <w:jc w:val="both"/>
      </w:pPr>
      <w:r>
        <w:rPr>
          <w:rFonts w:ascii="Arial" w:hAnsi="Arial"/>
        </w:rPr>
        <w:t>Catalogo alla mano, l’elenco “locale” vede Aliauto Italia, Annovi Reverberi, Ascom, Atlantic Fluid Tech, Barikell, Breaker, Cga Ricambi, Cep Europe</w:t>
      </w:r>
      <w:r w:rsidR="00656C5F">
        <w:rPr>
          <w:rFonts w:ascii="Arial" w:hAnsi="Arial"/>
        </w:rPr>
        <w:t>,</w:t>
      </w:r>
      <w:r>
        <w:rPr>
          <w:rFonts w:ascii="Arial" w:hAnsi="Arial"/>
        </w:rPr>
        <w:t xml:space="preserve"> Crane, Definitive Clm, Dinamic Oil, Elettrondata, Emiliana Serbatoi, Entrack Europe, Erma, Euromat, Fiori Group, Ga Ricambi, G. Fluid, Galli Erio, Hansa-Tmp, Hidromec, Italvibras, Kimera, Magni Telescopic Handlers, Manitex Valla, Mantovanibenne, Novatec, Officine Meccaniche Eme, Ofm Top Line, Oilcomp, Oli, Omci, Panaro. Pm Oil&amp;Steel, Rossi, Safim, Sai, Salami, Socage, Tecnord, Tma, Track One, Unibelt, Usco, Valvole Italia e Vis Hydraulics.</w:t>
      </w:r>
    </w:p>
    <w:p w14:paraId="0684EF8B" w14:textId="4D0337EB" w:rsidR="002E228E" w:rsidRDefault="00000000">
      <w:pPr>
        <w:jc w:val="both"/>
      </w:pPr>
      <w:r>
        <w:rPr>
          <w:rFonts w:ascii="Arial" w:hAnsi="Arial"/>
        </w:rPr>
        <w:t>Una lista di eccellenze dell’imprenditoria di “casa nostra” che comprende come detto anche Emiliana Serbatoi, una presenza ormai fissa in Germania a Bauma</w:t>
      </w:r>
      <w:r w:rsidR="00656C5F">
        <w:rPr>
          <w:rFonts w:ascii="Arial" w:hAnsi="Arial"/>
        </w:rPr>
        <w:t>. In</w:t>
      </w:r>
      <w:r>
        <w:rPr>
          <w:rFonts w:ascii="Arial" w:hAnsi="Arial"/>
        </w:rPr>
        <w:t xml:space="preserve"> un vasto ed elegante stand</w:t>
      </w:r>
      <w:r w:rsidR="00656C5F">
        <w:rPr>
          <w:rFonts w:ascii="Arial" w:hAnsi="Arial"/>
        </w:rPr>
        <w:t>, l’azienda guidata da Gian Lauro Morselli</w:t>
      </w:r>
      <w:r>
        <w:rPr>
          <w:rFonts w:ascii="Arial" w:hAnsi="Arial"/>
        </w:rPr>
        <w:t xml:space="preserve"> esibisce il meglio della gamma: ovvero un catalogo che spazia dai serbatoi per il trasporto dei carburanti ai sistemi di erogazione, dai sistemi di stoccaggio interrati ai dispositivi di controllo e gestione dei liquidi. Tra le novità lanciate al salone, anche il nuovo serbatoio Carrytank C</w:t>
      </w:r>
      <w:r w:rsidR="00656C5F">
        <w:rPr>
          <w:rFonts w:ascii="Arial" w:hAnsi="Arial"/>
        </w:rPr>
        <w:t>tk</w:t>
      </w:r>
      <w:r>
        <w:rPr>
          <w:rFonts w:ascii="Arial" w:hAnsi="Arial"/>
        </w:rPr>
        <w:t xml:space="preserve"> 450. Si tratta di un prodotto omologato per il trasporto di gasolio e benzina che include un innovativo avvolgitubo integrato realizzato in alluminio: un elemento che assicura leggerezza, robustezza e sostenibilità. Ctk 450, inoltre, è adatto a essere trasportato sui veicoli pick-up, visto che il design ne permette il collocamento tra i passaruota.</w:t>
      </w:r>
    </w:p>
    <w:p w14:paraId="34E660F8" w14:textId="00346475" w:rsidR="002E228E" w:rsidRDefault="00000000">
      <w:pPr>
        <w:jc w:val="both"/>
      </w:pPr>
      <w:r>
        <w:rPr>
          <w:rFonts w:ascii="Arial" w:hAnsi="Arial"/>
        </w:rPr>
        <w:t>Alla kermesse bavarese Emiliana Serbatoi persegue dunque la politica di internazionalizzazione che, fermo restando l’attenzione per il mercato domestico, ogni anno conduce il marchio di Campogalliano a prendere parte a numerose fiere all’estero. Si intende infatti continuare a sviluppare la quota export e si punta a una penetrazione dei mercati stranieri sempre più capillare.</w:t>
      </w:r>
    </w:p>
    <w:p w14:paraId="0522C9C9" w14:textId="0EF51C06" w:rsidR="002E228E" w:rsidRDefault="00000000">
      <w:pPr>
        <w:jc w:val="both"/>
      </w:pPr>
      <w:r>
        <w:rPr>
          <w:rFonts w:ascii="Arial" w:hAnsi="Arial"/>
        </w:rPr>
        <w:t xml:space="preserve">Un obiettivo importante e ambizioso </w:t>
      </w:r>
      <w:r w:rsidR="00656C5F">
        <w:rPr>
          <w:rFonts w:ascii="Arial" w:hAnsi="Arial"/>
        </w:rPr>
        <w:t>per questa realtà fondata nel 1983 nella periferia di Modena e oggi attiva in tutti i continenti</w:t>
      </w:r>
      <w:r>
        <w:rPr>
          <w:rFonts w:ascii="Arial" w:hAnsi="Arial"/>
        </w:rPr>
        <w:t>: «Partecipare al Bauma</w:t>
      </w:r>
      <w:r w:rsidR="00656C5F">
        <w:rPr>
          <w:rFonts w:ascii="Arial" w:hAnsi="Arial"/>
        </w:rPr>
        <w:t xml:space="preserve"> – afferma il ceo Gian Lauro Morselli –</w:t>
      </w:r>
      <w:r>
        <w:rPr>
          <w:rFonts w:ascii="Arial" w:hAnsi="Arial"/>
        </w:rPr>
        <w:t xml:space="preserve"> rappresenta per noi </w:t>
      </w:r>
      <w:r>
        <w:rPr>
          <w:rFonts w:ascii="Arial" w:hAnsi="Arial"/>
        </w:rPr>
        <w:lastRenderedPageBreak/>
        <w:t xml:space="preserve">molto più di una semplice presenza fieristica: è un momento chiave per consolidare la nostra rete internazionale, ascoltare le esigenze del mercato e confrontarci con i principali </w:t>
      </w:r>
      <w:r w:rsidR="00656C5F">
        <w:rPr>
          <w:rFonts w:ascii="Arial" w:hAnsi="Arial"/>
        </w:rPr>
        <w:t>player</w:t>
      </w:r>
      <w:r>
        <w:rPr>
          <w:rFonts w:ascii="Arial" w:hAnsi="Arial"/>
        </w:rPr>
        <w:t xml:space="preserve"> del settore a livello globale. Siamo orgogliosi di portare il know-how italiano, e modenese in particolare, su un palcoscenico di questa portata, con soluzioni che coniugano innovazione, sicurezza e sostenibilità. La presentazione del nuovo serbatoio è solo l’ultimo esempio del nostro impegno continuo nello sviluppo di prodotti all’avanguardia. La spinta verso l’internazionalizzazione non è un traguardo, ma un percorso strategico che intendiamo proseguire con convinzione, affiancando alla qualità </w:t>
      </w:r>
      <w:r w:rsidR="00656C5F">
        <w:rPr>
          <w:rFonts w:ascii="Arial" w:hAnsi="Arial"/>
        </w:rPr>
        <w:t xml:space="preserve">delle nostre soluzioni </w:t>
      </w:r>
      <w:r>
        <w:rPr>
          <w:rFonts w:ascii="Arial" w:hAnsi="Arial"/>
        </w:rPr>
        <w:t>un servizio sempre più vicino alle esigenze dei clienti, ovunque si trovino».</w:t>
      </w:r>
    </w:p>
    <w:p w14:paraId="22A3E6A2" w14:textId="77777777" w:rsidR="002E228E" w:rsidRDefault="00000000">
      <w:pPr>
        <w:jc w:val="both"/>
      </w:pPr>
      <w:r>
        <w:rPr>
          <w:rFonts w:ascii="Arial" w:hAnsi="Arial"/>
        </w:rPr>
        <w:t xml:space="preserve">Approfondimenti sul sito </w:t>
      </w:r>
      <w:hyperlink r:id="rId6">
        <w:r>
          <w:rPr>
            <w:rStyle w:val="Collegamentoipertestuale"/>
            <w:rFonts w:ascii="Arial" w:hAnsi="Arial"/>
          </w:rPr>
          <w:t>www.emilianaserbatoi.com</w:t>
        </w:r>
      </w:hyperlink>
      <w:r>
        <w:rPr>
          <w:rFonts w:ascii="Arial" w:hAnsi="Arial"/>
        </w:rPr>
        <w:t xml:space="preserve">. </w:t>
      </w:r>
    </w:p>
    <w:p w14:paraId="04D39AB0" w14:textId="77777777" w:rsidR="002E228E" w:rsidRDefault="002E228E">
      <w:pPr>
        <w:jc w:val="both"/>
        <w:rPr>
          <w:rFonts w:ascii="Arial" w:hAnsi="Arial"/>
        </w:rPr>
      </w:pPr>
    </w:p>
    <w:p w14:paraId="44E21081" w14:textId="77777777" w:rsidR="002E228E" w:rsidRDefault="002E228E">
      <w:pPr>
        <w:jc w:val="both"/>
        <w:rPr>
          <w:rFonts w:ascii="Arial" w:hAnsi="Arial"/>
        </w:rPr>
      </w:pPr>
    </w:p>
    <w:p w14:paraId="2F9FF20A" w14:textId="77777777" w:rsidR="002E228E" w:rsidRDefault="00000000">
      <w:pPr>
        <w:jc w:val="both"/>
      </w:pPr>
      <w:r>
        <w:rPr>
          <w:rFonts w:ascii="Arial" w:hAnsi="Arial"/>
        </w:rPr>
        <w:t>.</w:t>
      </w:r>
    </w:p>
    <w:p w14:paraId="261546EC" w14:textId="77777777" w:rsidR="002E228E" w:rsidRDefault="00000000">
      <w:pPr>
        <w:jc w:val="center"/>
        <w:rPr>
          <w:i/>
          <w:iCs/>
        </w:rPr>
      </w:pPr>
      <w:r>
        <w:rPr>
          <w:rFonts w:ascii="Arial" w:hAnsi="Arial"/>
          <w:i/>
          <w:iCs/>
        </w:rPr>
        <w:t xml:space="preserve">- Ufficio stampa Emiliana Serbatoi: </w:t>
      </w:r>
      <w:hyperlink r:id="rId7">
        <w:r>
          <w:rPr>
            <w:rStyle w:val="Collegamentoipertestuale"/>
            <w:rFonts w:ascii="Arial" w:hAnsi="Arial"/>
            <w:i/>
            <w:iCs/>
          </w:rPr>
          <w:t>ufficiostampa@emilianaserbatoi.it</w:t>
        </w:r>
      </w:hyperlink>
      <w:r>
        <w:rPr>
          <w:rFonts w:ascii="Arial" w:hAnsi="Arial"/>
          <w:i/>
          <w:iCs/>
        </w:rPr>
        <w:t xml:space="preserve"> -</w:t>
      </w:r>
    </w:p>
    <w:sectPr w:rsidR="002E228E">
      <w:headerReference w:type="default" r:id="rId8"/>
      <w:pgSz w:w="11906" w:h="16838"/>
      <w:pgMar w:top="765" w:right="720" w:bottom="764" w:left="720" w:header="708" w:footer="0" w:gutter="0"/>
      <w:pgBorders>
        <w:top w:val="thickThinSmallGap" w:sz="24" w:space="6" w:color="2E74B5"/>
        <w:left w:val="thickThinSmallGap" w:sz="24" w:space="7" w:color="2E74B5"/>
        <w:bottom w:val="thinThickSmallGap" w:sz="24" w:space="6" w:color="2E74B5"/>
        <w:right w:val="thinThickSmallGap" w:sz="24" w:space="7" w:color="2E74B5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8247A" w14:textId="77777777" w:rsidR="008B4D37" w:rsidRDefault="008B4D37">
      <w:pPr>
        <w:spacing w:after="0" w:line="240" w:lineRule="auto"/>
      </w:pPr>
      <w:r>
        <w:separator/>
      </w:r>
    </w:p>
  </w:endnote>
  <w:endnote w:type="continuationSeparator" w:id="0">
    <w:p w14:paraId="47F4BC2F" w14:textId="77777777" w:rsidR="008B4D37" w:rsidRDefault="008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490BE" w14:textId="77777777" w:rsidR="008B4D37" w:rsidRDefault="008B4D37">
      <w:pPr>
        <w:spacing w:after="0" w:line="240" w:lineRule="auto"/>
      </w:pPr>
      <w:r>
        <w:separator/>
      </w:r>
    </w:p>
  </w:footnote>
  <w:footnote w:type="continuationSeparator" w:id="0">
    <w:p w14:paraId="4C26235D" w14:textId="77777777" w:rsidR="008B4D37" w:rsidRDefault="008B4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FFCB" w14:textId="77777777" w:rsidR="002E228E" w:rsidRDefault="00000000">
    <w:pPr>
      <w:pStyle w:val="Intestazione"/>
      <w:jc w:val="center"/>
    </w:pPr>
    <w:r>
      <w:rPr>
        <w:noProof/>
      </w:rPr>
      <w:drawing>
        <wp:inline distT="0" distB="0" distL="0" distR="0" wp14:anchorId="57B913A4" wp14:editId="7233589C">
          <wp:extent cx="6645910" cy="12071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8E"/>
    <w:rsid w:val="000742C2"/>
    <w:rsid w:val="002E228E"/>
    <w:rsid w:val="00656C5F"/>
    <w:rsid w:val="008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FDEA"/>
  <w15:docId w15:val="{9CB5C181-1BDA-44CD-8516-CF00B66E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alibri" w:eastAsia="Calibri" w:hAnsi="Calibri" w:cs="Times New Roman"/>
      <w:color w:val="FF000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Calibri" w:eastAsia="Calibri" w:hAnsi="Calibri" w:cs="Times New Roman"/>
      <w:color w:val="FF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D03505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7323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235F"/>
    <w:rPr>
      <w:color w:val="954F72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63B97"/>
    <w:rPr>
      <w:rFonts w:ascii="Calibri" w:eastAsia="Calibri" w:hAnsi="Calibri"/>
      <w:sz w:val="22"/>
      <w:szCs w:val="22"/>
      <w:lang w:eastAsia="zh-CN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Pr>
      <w:rFonts w:ascii="Calibri" w:eastAsia="Calibri" w:hAnsi="Calibri"/>
      <w:sz w:val="22"/>
      <w:szCs w:val="22"/>
      <w:lang w:eastAsia="zh-CN"/>
    </w:rPr>
  </w:style>
  <w:style w:type="paragraph" w:styleId="Paragrafoelenco">
    <w:name w:val="List Paragraph"/>
    <w:basedOn w:val="Normale"/>
    <w:uiPriority w:val="34"/>
    <w:qFormat/>
    <w:pPr>
      <w:spacing w:before="280" w:after="280" w:line="240" w:lineRule="auto"/>
    </w:pPr>
    <w:rPr>
      <w:rFonts w:cs="Calibri"/>
    </w:rPr>
  </w:style>
  <w:style w:type="table" w:styleId="Grigliatabella">
    <w:name w:val="Table Grid"/>
    <w:basedOn w:val="Tabellanormale"/>
    <w:uiPriority w:val="39"/>
    <w:rsid w:val="00CB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fficiostampa@emilianaserbato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ilianaserbatoi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Giancarlo Scarpa</cp:lastModifiedBy>
  <cp:revision>17</cp:revision>
  <cp:lastPrinted>2023-02-20T08:50:00Z</cp:lastPrinted>
  <dcterms:created xsi:type="dcterms:W3CDTF">2023-06-19T06:55:00Z</dcterms:created>
  <dcterms:modified xsi:type="dcterms:W3CDTF">2025-04-09T11:02:00Z</dcterms:modified>
  <dc:language>it-IT</dc:language>
</cp:coreProperties>
</file>